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87" w:rsidRPr="00CA3B87" w:rsidRDefault="00CA3B87" w:rsidP="00980426">
      <w:pPr>
        <w:ind w:left="3969"/>
        <w:jc w:val="center"/>
        <w:rPr>
          <w:b/>
          <w:sz w:val="28"/>
          <w:szCs w:val="28"/>
        </w:rPr>
      </w:pPr>
      <w:r w:rsidRPr="00CA3B87">
        <w:rPr>
          <w:b/>
        </w:rPr>
        <w:t>«</w:t>
      </w:r>
      <w:r w:rsidRPr="00CA3B87">
        <w:rPr>
          <w:b/>
          <w:sz w:val="28"/>
          <w:szCs w:val="28"/>
        </w:rPr>
        <w:t>УТВЕРЖДАЮ»</w:t>
      </w:r>
    </w:p>
    <w:p w:rsidR="00CA3B87" w:rsidRPr="00CA3B87" w:rsidRDefault="00CA3B87" w:rsidP="00980426">
      <w:pPr>
        <w:ind w:left="3969"/>
        <w:jc w:val="center"/>
        <w:rPr>
          <w:b/>
          <w:sz w:val="28"/>
          <w:szCs w:val="28"/>
        </w:rPr>
      </w:pPr>
      <w:r w:rsidRPr="00CA3B87">
        <w:rPr>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CA3B87" w:rsidRPr="00CA3B87" w:rsidRDefault="00CA3B87" w:rsidP="00980426">
      <w:pPr>
        <w:ind w:left="3969"/>
        <w:jc w:val="center"/>
        <w:rPr>
          <w:b/>
          <w:sz w:val="28"/>
          <w:szCs w:val="28"/>
        </w:rPr>
      </w:pPr>
    </w:p>
    <w:p w:rsidR="00072717" w:rsidRPr="00CA3B87" w:rsidRDefault="00072717" w:rsidP="00072717">
      <w:pPr>
        <w:ind w:left="3969"/>
        <w:jc w:val="center"/>
        <w:rPr>
          <w:b/>
          <w:sz w:val="28"/>
          <w:szCs w:val="28"/>
        </w:rPr>
      </w:pPr>
      <w:r w:rsidRPr="00434A80">
        <w:rPr>
          <w:i/>
          <w:sz w:val="28"/>
          <w:szCs w:val="28"/>
        </w:rPr>
        <w:t>(подпись на оригинале)</w:t>
      </w:r>
      <w:r>
        <w:rPr>
          <w:b/>
          <w:sz w:val="28"/>
          <w:szCs w:val="28"/>
        </w:rPr>
        <w:t xml:space="preserve"> А.А. Беляев</w:t>
      </w:r>
    </w:p>
    <w:p w:rsidR="00072717" w:rsidRPr="00961562" w:rsidRDefault="00072717" w:rsidP="00072717">
      <w:pPr>
        <w:ind w:left="3969"/>
        <w:jc w:val="center"/>
        <w:rPr>
          <w:b/>
          <w:sz w:val="20"/>
          <w:szCs w:val="20"/>
        </w:rPr>
      </w:pPr>
    </w:p>
    <w:p w:rsidR="00072717" w:rsidRPr="00CA3B87" w:rsidRDefault="00072717" w:rsidP="00072717">
      <w:pPr>
        <w:ind w:left="3969"/>
        <w:jc w:val="center"/>
        <w:rPr>
          <w:b/>
          <w:sz w:val="28"/>
          <w:szCs w:val="28"/>
        </w:rPr>
      </w:pPr>
      <w:r>
        <w:rPr>
          <w:b/>
          <w:sz w:val="28"/>
          <w:szCs w:val="28"/>
        </w:rPr>
        <w:t>«28</w:t>
      </w:r>
      <w:r w:rsidRPr="00CA3B87">
        <w:rPr>
          <w:b/>
          <w:sz w:val="28"/>
          <w:szCs w:val="28"/>
        </w:rPr>
        <w:t xml:space="preserve">» </w:t>
      </w:r>
      <w:r>
        <w:rPr>
          <w:b/>
          <w:sz w:val="28"/>
          <w:szCs w:val="28"/>
        </w:rPr>
        <w:t xml:space="preserve">ноября </w:t>
      </w:r>
      <w:r w:rsidRPr="00CA3B87">
        <w:rPr>
          <w:b/>
          <w:sz w:val="28"/>
          <w:szCs w:val="28"/>
        </w:rPr>
        <w:t>201</w:t>
      </w:r>
      <w:r>
        <w:rPr>
          <w:b/>
          <w:sz w:val="28"/>
          <w:szCs w:val="28"/>
        </w:rPr>
        <w:t>8</w:t>
      </w:r>
      <w:r w:rsidRPr="00CA3B87">
        <w:rPr>
          <w:b/>
          <w:sz w:val="28"/>
          <w:szCs w:val="28"/>
        </w:rPr>
        <w:t xml:space="preserve"> года</w:t>
      </w:r>
    </w:p>
    <w:p w:rsidR="00CA3B87" w:rsidRDefault="00CA3B87" w:rsidP="00980426">
      <w:pPr>
        <w:ind w:left="3969"/>
        <w:jc w:val="center"/>
        <w:rPr>
          <w:sz w:val="28"/>
          <w:szCs w:val="28"/>
        </w:rPr>
      </w:pPr>
    </w:p>
    <w:p w:rsidR="00980426" w:rsidRDefault="00980426" w:rsidP="00980426">
      <w:pPr>
        <w:ind w:left="3969"/>
        <w:jc w:val="center"/>
        <w:rPr>
          <w:sz w:val="28"/>
          <w:szCs w:val="28"/>
        </w:rPr>
      </w:pPr>
    </w:p>
    <w:p w:rsidR="00CA3B87" w:rsidRDefault="00CA3B87" w:rsidP="00CA3B87">
      <w:pPr>
        <w:jc w:val="center"/>
        <w:rPr>
          <w:b/>
          <w:sz w:val="28"/>
          <w:szCs w:val="28"/>
        </w:rPr>
      </w:pPr>
      <w:r w:rsidRPr="00961562">
        <w:rPr>
          <w:b/>
          <w:sz w:val="28"/>
          <w:szCs w:val="28"/>
        </w:rPr>
        <w:t xml:space="preserve">ЗАКЛЮЧЕНИЕ </w:t>
      </w:r>
    </w:p>
    <w:p w:rsidR="00980426" w:rsidRPr="00980426" w:rsidRDefault="00980426" w:rsidP="00CA3B87">
      <w:pPr>
        <w:jc w:val="center"/>
        <w:rPr>
          <w:b/>
          <w:sz w:val="10"/>
          <w:szCs w:val="10"/>
        </w:rPr>
      </w:pPr>
    </w:p>
    <w:p w:rsidR="00436379" w:rsidRDefault="00CA3B87" w:rsidP="00436379">
      <w:pPr>
        <w:widowControl w:val="0"/>
        <w:shd w:val="clear" w:color="auto" w:fill="FFFFFF"/>
        <w:autoSpaceDE w:val="0"/>
        <w:autoSpaceDN w:val="0"/>
        <w:adjustRightInd w:val="0"/>
        <w:ind w:right="21"/>
        <w:jc w:val="center"/>
        <w:rPr>
          <w:b/>
          <w:sz w:val="28"/>
          <w:szCs w:val="28"/>
        </w:rPr>
      </w:pPr>
      <w:r w:rsidRPr="00961562">
        <w:rPr>
          <w:b/>
          <w:sz w:val="28"/>
          <w:szCs w:val="28"/>
        </w:rPr>
        <w:t>по результатам</w:t>
      </w:r>
      <w:r w:rsidR="00436379">
        <w:rPr>
          <w:b/>
          <w:sz w:val="28"/>
          <w:szCs w:val="28"/>
        </w:rPr>
        <w:t xml:space="preserve"> публичных слушаний</w:t>
      </w:r>
      <w:r w:rsidRPr="00961562">
        <w:rPr>
          <w:b/>
          <w:sz w:val="28"/>
          <w:szCs w:val="28"/>
        </w:rPr>
        <w:t xml:space="preserve"> </w:t>
      </w:r>
      <w:r w:rsidR="00436379" w:rsidRPr="002C5273">
        <w:rPr>
          <w:b/>
          <w:color w:val="000000"/>
          <w:sz w:val="28"/>
          <w:szCs w:val="28"/>
        </w:rPr>
        <w:t xml:space="preserve">по проекту </w:t>
      </w:r>
      <w:r w:rsidR="00436379">
        <w:rPr>
          <w:b/>
          <w:color w:val="000000"/>
          <w:sz w:val="28"/>
          <w:szCs w:val="28"/>
        </w:rPr>
        <w:t xml:space="preserve">внесения изменений в правила землепользования и застройки города Москвы в отношении территории по адресу: </w:t>
      </w:r>
      <w:proofErr w:type="spellStart"/>
      <w:r w:rsidR="007E4EAA">
        <w:rPr>
          <w:b/>
          <w:color w:val="000000"/>
          <w:sz w:val="28"/>
          <w:szCs w:val="28"/>
        </w:rPr>
        <w:t>Нововладыкинский</w:t>
      </w:r>
      <w:proofErr w:type="spellEnd"/>
      <w:r w:rsidR="007E4EAA">
        <w:rPr>
          <w:b/>
          <w:color w:val="000000"/>
          <w:sz w:val="28"/>
          <w:szCs w:val="28"/>
        </w:rPr>
        <w:t xml:space="preserve"> проезд</w:t>
      </w:r>
      <w:r w:rsidR="00023386">
        <w:rPr>
          <w:b/>
          <w:color w:val="000000"/>
          <w:sz w:val="28"/>
          <w:szCs w:val="28"/>
        </w:rPr>
        <w:t xml:space="preserve">, вл. </w:t>
      </w:r>
      <w:r w:rsidR="007E4EAA">
        <w:rPr>
          <w:b/>
          <w:color w:val="000000"/>
          <w:sz w:val="28"/>
          <w:szCs w:val="28"/>
        </w:rPr>
        <w:t>23</w:t>
      </w:r>
      <w:r w:rsidR="00436379" w:rsidRPr="00961562">
        <w:rPr>
          <w:b/>
          <w:sz w:val="28"/>
          <w:szCs w:val="28"/>
        </w:rPr>
        <w:t xml:space="preserve"> </w:t>
      </w:r>
    </w:p>
    <w:p w:rsidR="00436379" w:rsidRPr="00961562" w:rsidRDefault="00436379" w:rsidP="00436379">
      <w:pPr>
        <w:widowControl w:val="0"/>
        <w:shd w:val="clear" w:color="auto" w:fill="FFFFFF"/>
        <w:autoSpaceDE w:val="0"/>
        <w:autoSpaceDN w:val="0"/>
        <w:adjustRightInd w:val="0"/>
        <w:ind w:right="21"/>
        <w:jc w:val="center"/>
        <w:rPr>
          <w:b/>
          <w:sz w:val="28"/>
          <w:szCs w:val="28"/>
        </w:rPr>
      </w:pPr>
      <w:r w:rsidRPr="00961562">
        <w:rPr>
          <w:b/>
          <w:sz w:val="28"/>
          <w:szCs w:val="28"/>
        </w:rPr>
        <w:t xml:space="preserve">(район </w:t>
      </w:r>
      <w:r>
        <w:rPr>
          <w:b/>
          <w:sz w:val="28"/>
          <w:szCs w:val="28"/>
        </w:rPr>
        <w:t>Отрадное</w:t>
      </w:r>
      <w:r w:rsidRPr="00961562">
        <w:rPr>
          <w:b/>
          <w:sz w:val="28"/>
          <w:szCs w:val="28"/>
        </w:rPr>
        <w:t>)</w:t>
      </w:r>
    </w:p>
    <w:p w:rsidR="00814A0E" w:rsidRPr="00CA3B87" w:rsidRDefault="00814A0E" w:rsidP="00814A0E">
      <w:pPr>
        <w:widowControl w:val="0"/>
        <w:shd w:val="clear" w:color="auto" w:fill="FFFFFF"/>
        <w:autoSpaceDE w:val="0"/>
        <w:autoSpaceDN w:val="0"/>
        <w:adjustRightInd w:val="0"/>
        <w:ind w:right="21"/>
        <w:jc w:val="center"/>
        <w:rPr>
          <w:b/>
          <w:sz w:val="28"/>
          <w:szCs w:val="28"/>
        </w:rPr>
      </w:pPr>
    </w:p>
    <w:p w:rsidR="00980426" w:rsidRPr="007B0CCC" w:rsidRDefault="00980426" w:rsidP="00980426">
      <w:pPr>
        <w:jc w:val="both"/>
        <w:rPr>
          <w:b/>
          <w:sz w:val="28"/>
          <w:szCs w:val="28"/>
        </w:rPr>
      </w:pPr>
      <w:r w:rsidRPr="007B0CCC">
        <w:rPr>
          <w:b/>
          <w:sz w:val="28"/>
          <w:szCs w:val="28"/>
        </w:rPr>
        <w:t>Общие сведения о проекте, представленном на публичные слушания:</w:t>
      </w:r>
    </w:p>
    <w:p w:rsidR="00980426" w:rsidRPr="007B0CCC" w:rsidRDefault="00980426" w:rsidP="00980426">
      <w:pPr>
        <w:jc w:val="both"/>
        <w:rPr>
          <w:sz w:val="28"/>
          <w:szCs w:val="28"/>
        </w:rPr>
      </w:pPr>
      <w:r w:rsidRPr="007B0CCC">
        <w:rPr>
          <w:b/>
          <w:sz w:val="28"/>
          <w:szCs w:val="28"/>
        </w:rPr>
        <w:t>Территория разработки:</w:t>
      </w:r>
      <w:r w:rsidRPr="007B0CCC">
        <w:rPr>
          <w:sz w:val="28"/>
          <w:szCs w:val="28"/>
        </w:rPr>
        <w:t xml:space="preserve"> город Москва, Северо-Восточный административный округ, район Отрадное, материалы по проекту </w:t>
      </w:r>
      <w:r>
        <w:rPr>
          <w:sz w:val="28"/>
          <w:szCs w:val="28"/>
        </w:rPr>
        <w:t xml:space="preserve">внесения изменений в правила землепользования и застройки города Москвы в отношении территории по адресу: </w:t>
      </w:r>
      <w:proofErr w:type="spellStart"/>
      <w:r>
        <w:rPr>
          <w:sz w:val="28"/>
          <w:szCs w:val="28"/>
        </w:rPr>
        <w:t>Нововладыкинский</w:t>
      </w:r>
      <w:proofErr w:type="spellEnd"/>
      <w:r>
        <w:rPr>
          <w:sz w:val="28"/>
          <w:szCs w:val="28"/>
        </w:rPr>
        <w:t xml:space="preserve"> проезд, вл. 23</w:t>
      </w:r>
      <w:r w:rsidRPr="007B0CCC">
        <w:rPr>
          <w:sz w:val="28"/>
          <w:szCs w:val="28"/>
        </w:rPr>
        <w:t xml:space="preserve">. </w:t>
      </w:r>
    </w:p>
    <w:p w:rsidR="00980426" w:rsidRPr="000F20F9" w:rsidRDefault="00980426" w:rsidP="00980426">
      <w:pPr>
        <w:jc w:val="both"/>
        <w:rPr>
          <w:sz w:val="28"/>
          <w:szCs w:val="28"/>
        </w:rPr>
      </w:pPr>
      <w:r w:rsidRPr="007B0CCC">
        <w:rPr>
          <w:b/>
          <w:sz w:val="28"/>
          <w:szCs w:val="28"/>
        </w:rPr>
        <w:t>Сроки разработки:</w:t>
      </w:r>
      <w:r w:rsidRPr="007B0CCC">
        <w:rPr>
          <w:sz w:val="28"/>
          <w:szCs w:val="28"/>
        </w:rPr>
        <w:t xml:space="preserve"> </w:t>
      </w:r>
      <w:r w:rsidRPr="000F20F9">
        <w:rPr>
          <w:sz w:val="28"/>
          <w:szCs w:val="28"/>
        </w:rPr>
        <w:t>201</w:t>
      </w:r>
      <w:r>
        <w:rPr>
          <w:sz w:val="28"/>
          <w:szCs w:val="28"/>
        </w:rPr>
        <w:t>8</w:t>
      </w:r>
      <w:r w:rsidRPr="000F20F9">
        <w:rPr>
          <w:sz w:val="28"/>
          <w:szCs w:val="28"/>
        </w:rPr>
        <w:t xml:space="preserve"> г.</w:t>
      </w:r>
    </w:p>
    <w:p w:rsidR="00980426" w:rsidRPr="007B0CCC" w:rsidRDefault="00980426" w:rsidP="00980426">
      <w:pPr>
        <w:tabs>
          <w:tab w:val="left" w:pos="0"/>
        </w:tabs>
        <w:jc w:val="both"/>
        <w:rPr>
          <w:rFonts w:eastAsia="Calibri"/>
          <w:sz w:val="28"/>
          <w:szCs w:val="28"/>
        </w:rPr>
      </w:pPr>
      <w:r>
        <w:rPr>
          <w:rFonts w:eastAsia="Calibri"/>
          <w:b/>
          <w:sz w:val="28"/>
          <w:szCs w:val="28"/>
        </w:rPr>
        <w:t>Организация-</w:t>
      </w:r>
      <w:r w:rsidRPr="007B0CCC">
        <w:rPr>
          <w:rFonts w:eastAsia="Calibri"/>
          <w:b/>
          <w:sz w:val="28"/>
          <w:szCs w:val="28"/>
        </w:rPr>
        <w:t>заказчик:</w:t>
      </w:r>
      <w:r w:rsidRPr="007B0CCC">
        <w:rPr>
          <w:rFonts w:eastAsia="Calibri"/>
          <w:sz w:val="28"/>
          <w:szCs w:val="28"/>
        </w:rPr>
        <w:t xml:space="preserve"> </w:t>
      </w:r>
      <w:r>
        <w:rPr>
          <w:rFonts w:eastAsia="Calibri"/>
          <w:sz w:val="28"/>
          <w:szCs w:val="28"/>
        </w:rPr>
        <w:t>Комитет по архитектуре и градостроительству города Москвы</w:t>
      </w:r>
      <w:r w:rsidRPr="007B0CCC">
        <w:rPr>
          <w:rFonts w:eastAsia="Calibri"/>
          <w:bCs/>
          <w:sz w:val="28"/>
          <w:szCs w:val="28"/>
        </w:rPr>
        <w:t xml:space="preserve">. Адрес: </w:t>
      </w:r>
      <w:r>
        <w:rPr>
          <w:rFonts w:eastAsia="Calibri"/>
          <w:bCs/>
          <w:sz w:val="28"/>
          <w:szCs w:val="28"/>
        </w:rPr>
        <w:t>125047</w:t>
      </w:r>
      <w:r w:rsidRPr="007B0CCC">
        <w:rPr>
          <w:rFonts w:eastAsia="Calibri"/>
          <w:sz w:val="28"/>
          <w:szCs w:val="28"/>
        </w:rPr>
        <w:t xml:space="preserve">, </w:t>
      </w:r>
      <w:r>
        <w:rPr>
          <w:rFonts w:eastAsia="Calibri"/>
          <w:sz w:val="28"/>
          <w:szCs w:val="28"/>
        </w:rPr>
        <w:t>Триумфальная площадь, д.1</w:t>
      </w:r>
      <w:r w:rsidRPr="007B0CCC">
        <w:rPr>
          <w:rFonts w:eastAsia="Calibri"/>
          <w:sz w:val="28"/>
          <w:szCs w:val="28"/>
        </w:rPr>
        <w:t>, тел.: 8</w:t>
      </w:r>
      <w:r>
        <w:rPr>
          <w:rFonts w:eastAsia="Calibri"/>
          <w:sz w:val="28"/>
          <w:szCs w:val="28"/>
        </w:rPr>
        <w:t xml:space="preserve"> </w:t>
      </w:r>
      <w:r w:rsidRPr="007B0CCC">
        <w:rPr>
          <w:rFonts w:eastAsia="Calibri"/>
          <w:sz w:val="28"/>
          <w:szCs w:val="28"/>
        </w:rPr>
        <w:t xml:space="preserve">(495) </w:t>
      </w:r>
      <w:r>
        <w:rPr>
          <w:rFonts w:eastAsia="Calibri"/>
          <w:sz w:val="28"/>
          <w:szCs w:val="28"/>
        </w:rPr>
        <w:t>650-11-54</w:t>
      </w:r>
      <w:r w:rsidRPr="007B0CCC">
        <w:rPr>
          <w:rFonts w:eastAsia="Calibri"/>
          <w:sz w:val="28"/>
          <w:szCs w:val="28"/>
        </w:rPr>
        <w:t xml:space="preserve">, электронный адрес: </w:t>
      </w:r>
      <w:proofErr w:type="spellStart"/>
      <w:r>
        <w:rPr>
          <w:rFonts w:eastAsia="Calibri"/>
          <w:sz w:val="28"/>
          <w:szCs w:val="28"/>
          <w:lang w:val="en-US"/>
        </w:rPr>
        <w:t>mka</w:t>
      </w:r>
      <w:proofErr w:type="spellEnd"/>
      <w:r w:rsidRPr="008F0B79">
        <w:rPr>
          <w:rFonts w:eastAsia="Calibri"/>
          <w:sz w:val="28"/>
          <w:szCs w:val="28"/>
        </w:rPr>
        <w:t>@</w:t>
      </w:r>
      <w:proofErr w:type="spellStart"/>
      <w:r w:rsidRPr="008F0B79">
        <w:rPr>
          <w:rFonts w:eastAsia="Calibri"/>
          <w:sz w:val="28"/>
          <w:szCs w:val="28"/>
          <w:lang w:val="en-US"/>
        </w:rPr>
        <w:t>mos</w:t>
      </w:r>
      <w:proofErr w:type="spellEnd"/>
      <w:r w:rsidRPr="008F0B79">
        <w:rPr>
          <w:rFonts w:eastAsia="Calibri"/>
          <w:sz w:val="28"/>
          <w:szCs w:val="28"/>
        </w:rPr>
        <w:t>.</w:t>
      </w:r>
      <w:r w:rsidRPr="008F0B79">
        <w:rPr>
          <w:rFonts w:eastAsia="Calibri"/>
          <w:sz w:val="28"/>
          <w:szCs w:val="28"/>
          <w:lang w:val="en-US"/>
        </w:rPr>
        <w:t>ru</w:t>
      </w:r>
      <w:r w:rsidRPr="007B0CCC">
        <w:rPr>
          <w:rFonts w:eastAsia="Calibri"/>
          <w:sz w:val="28"/>
          <w:szCs w:val="28"/>
        </w:rPr>
        <w:t>.</w:t>
      </w:r>
    </w:p>
    <w:p w:rsidR="00980426" w:rsidRDefault="00980426" w:rsidP="00980426">
      <w:pPr>
        <w:tabs>
          <w:tab w:val="left" w:pos="0"/>
        </w:tabs>
        <w:jc w:val="both"/>
        <w:rPr>
          <w:rFonts w:eastAsia="Calibri"/>
          <w:sz w:val="28"/>
          <w:szCs w:val="28"/>
        </w:rPr>
      </w:pPr>
      <w:r w:rsidRPr="007B0CCC">
        <w:rPr>
          <w:rFonts w:eastAsia="Calibri"/>
          <w:b/>
          <w:sz w:val="28"/>
          <w:szCs w:val="28"/>
        </w:rPr>
        <w:t>Организация-разработчик:</w:t>
      </w:r>
      <w:r w:rsidRPr="007B0CCC">
        <w:rPr>
          <w:rFonts w:eastAsia="Calibri"/>
          <w:sz w:val="28"/>
          <w:szCs w:val="28"/>
        </w:rPr>
        <w:t xml:space="preserve"> </w:t>
      </w:r>
      <w:r>
        <w:rPr>
          <w:rFonts w:eastAsia="Calibri"/>
          <w:sz w:val="28"/>
          <w:szCs w:val="28"/>
        </w:rPr>
        <w:t>Комитет по архитектуре и градостроительству города Москвы</w:t>
      </w:r>
      <w:r w:rsidRPr="007B0CCC">
        <w:rPr>
          <w:rFonts w:eastAsia="Calibri"/>
          <w:bCs/>
          <w:sz w:val="28"/>
          <w:szCs w:val="28"/>
        </w:rPr>
        <w:t xml:space="preserve">. Адрес: </w:t>
      </w:r>
      <w:r>
        <w:rPr>
          <w:rFonts w:eastAsia="Calibri"/>
          <w:bCs/>
          <w:sz w:val="28"/>
          <w:szCs w:val="28"/>
        </w:rPr>
        <w:t>125047</w:t>
      </w:r>
      <w:r w:rsidRPr="007B0CCC">
        <w:rPr>
          <w:rFonts w:eastAsia="Calibri"/>
          <w:sz w:val="28"/>
          <w:szCs w:val="28"/>
        </w:rPr>
        <w:t xml:space="preserve">, </w:t>
      </w:r>
      <w:r>
        <w:rPr>
          <w:rFonts w:eastAsia="Calibri"/>
          <w:sz w:val="28"/>
          <w:szCs w:val="28"/>
        </w:rPr>
        <w:t>Триумфальная площадь, д. 1</w:t>
      </w:r>
      <w:r w:rsidRPr="007B0CCC">
        <w:rPr>
          <w:rFonts w:eastAsia="Calibri"/>
          <w:sz w:val="28"/>
          <w:szCs w:val="28"/>
        </w:rPr>
        <w:t>, тел.: 8</w:t>
      </w:r>
      <w:r>
        <w:rPr>
          <w:rFonts w:eastAsia="Calibri"/>
          <w:sz w:val="28"/>
          <w:szCs w:val="28"/>
        </w:rPr>
        <w:t xml:space="preserve"> </w:t>
      </w:r>
      <w:r w:rsidRPr="007B0CCC">
        <w:rPr>
          <w:rFonts w:eastAsia="Calibri"/>
          <w:sz w:val="28"/>
          <w:szCs w:val="28"/>
        </w:rPr>
        <w:t xml:space="preserve">(495) </w:t>
      </w:r>
      <w:r>
        <w:rPr>
          <w:rFonts w:eastAsia="Calibri"/>
          <w:sz w:val="28"/>
          <w:szCs w:val="28"/>
        </w:rPr>
        <w:t>650-11-54</w:t>
      </w:r>
      <w:r w:rsidRPr="007B0CCC">
        <w:rPr>
          <w:rFonts w:eastAsia="Calibri"/>
          <w:sz w:val="28"/>
          <w:szCs w:val="28"/>
        </w:rPr>
        <w:t xml:space="preserve">, электронный адрес: </w:t>
      </w:r>
      <w:proofErr w:type="spellStart"/>
      <w:r w:rsidRPr="00571D34">
        <w:rPr>
          <w:rFonts w:eastAsia="Calibri"/>
          <w:sz w:val="28"/>
          <w:szCs w:val="28"/>
          <w:lang w:val="en-US"/>
        </w:rPr>
        <w:t>mka</w:t>
      </w:r>
      <w:proofErr w:type="spellEnd"/>
      <w:r w:rsidRPr="00571D34">
        <w:rPr>
          <w:rFonts w:eastAsia="Calibri"/>
          <w:sz w:val="28"/>
          <w:szCs w:val="28"/>
        </w:rPr>
        <w:t>@</w:t>
      </w:r>
      <w:proofErr w:type="spellStart"/>
      <w:r w:rsidRPr="00571D34">
        <w:rPr>
          <w:rFonts w:eastAsia="Calibri"/>
          <w:sz w:val="28"/>
          <w:szCs w:val="28"/>
          <w:lang w:val="en-US"/>
        </w:rPr>
        <w:t>mos</w:t>
      </w:r>
      <w:proofErr w:type="spellEnd"/>
      <w:r w:rsidRPr="00571D34">
        <w:rPr>
          <w:rFonts w:eastAsia="Calibri"/>
          <w:sz w:val="28"/>
          <w:szCs w:val="28"/>
        </w:rPr>
        <w:t>.</w:t>
      </w:r>
      <w:r w:rsidRPr="00571D34">
        <w:rPr>
          <w:rFonts w:eastAsia="Calibri"/>
          <w:sz w:val="28"/>
          <w:szCs w:val="28"/>
          <w:lang w:val="en-US"/>
        </w:rPr>
        <w:t>ru</w:t>
      </w:r>
      <w:r w:rsidRPr="007B0CCC">
        <w:rPr>
          <w:rFonts w:eastAsia="Calibri"/>
          <w:sz w:val="28"/>
          <w:szCs w:val="28"/>
        </w:rPr>
        <w:t>.</w:t>
      </w:r>
    </w:p>
    <w:p w:rsidR="00980426" w:rsidRPr="007B0CCC" w:rsidRDefault="00980426" w:rsidP="00980426">
      <w:pPr>
        <w:tabs>
          <w:tab w:val="left" w:pos="0"/>
        </w:tabs>
        <w:jc w:val="both"/>
        <w:rPr>
          <w:sz w:val="28"/>
          <w:szCs w:val="28"/>
        </w:rPr>
      </w:pPr>
      <w:r w:rsidRPr="007B0CCC">
        <w:rPr>
          <w:b/>
          <w:sz w:val="28"/>
          <w:szCs w:val="28"/>
        </w:rPr>
        <w:t>Сроки проведения публичных слушаний:</w:t>
      </w:r>
      <w:r w:rsidRPr="007B0CCC">
        <w:rPr>
          <w:sz w:val="28"/>
          <w:szCs w:val="28"/>
        </w:rPr>
        <w:t xml:space="preserve"> оповещение опубликовано в окружной газете «Звездный бульвар» </w:t>
      </w:r>
      <w:r w:rsidRPr="000F20F9">
        <w:rPr>
          <w:sz w:val="28"/>
          <w:szCs w:val="28"/>
        </w:rPr>
        <w:t xml:space="preserve">№ </w:t>
      </w:r>
      <w:r>
        <w:rPr>
          <w:sz w:val="28"/>
          <w:szCs w:val="28"/>
        </w:rPr>
        <w:t>42</w:t>
      </w:r>
      <w:r w:rsidRPr="000F20F9">
        <w:rPr>
          <w:sz w:val="28"/>
          <w:szCs w:val="28"/>
        </w:rPr>
        <w:t xml:space="preserve"> (</w:t>
      </w:r>
      <w:r>
        <w:rPr>
          <w:sz w:val="28"/>
          <w:szCs w:val="28"/>
        </w:rPr>
        <w:t>603</w:t>
      </w:r>
      <w:r w:rsidRPr="000F20F9">
        <w:rPr>
          <w:sz w:val="28"/>
          <w:szCs w:val="28"/>
        </w:rPr>
        <w:t>)</w:t>
      </w:r>
      <w:r>
        <w:rPr>
          <w:sz w:val="28"/>
          <w:szCs w:val="28"/>
        </w:rPr>
        <w:t xml:space="preserve"> октябрь 2018 года,</w:t>
      </w:r>
      <w:r w:rsidRPr="007B0CCC">
        <w:rPr>
          <w:sz w:val="28"/>
          <w:szCs w:val="28"/>
        </w:rPr>
        <w:t xml:space="preserve"> выход в свет </w:t>
      </w:r>
      <w:r>
        <w:rPr>
          <w:sz w:val="28"/>
          <w:szCs w:val="28"/>
        </w:rPr>
        <w:t>29</w:t>
      </w:r>
      <w:r w:rsidRPr="007B0CCC">
        <w:rPr>
          <w:sz w:val="28"/>
          <w:szCs w:val="28"/>
        </w:rPr>
        <w:t>.</w:t>
      </w:r>
      <w:r>
        <w:rPr>
          <w:sz w:val="28"/>
          <w:szCs w:val="28"/>
        </w:rPr>
        <w:t>10</w:t>
      </w:r>
      <w:r w:rsidRPr="007B0CCC">
        <w:rPr>
          <w:sz w:val="28"/>
          <w:szCs w:val="28"/>
        </w:rPr>
        <w:t>.</w:t>
      </w:r>
      <w:r>
        <w:rPr>
          <w:sz w:val="28"/>
          <w:szCs w:val="28"/>
        </w:rPr>
        <w:t>2018</w:t>
      </w:r>
      <w:r w:rsidRPr="007B0CCC">
        <w:rPr>
          <w:sz w:val="28"/>
          <w:szCs w:val="28"/>
        </w:rPr>
        <w:t xml:space="preserve">, экспозиция проведена с </w:t>
      </w:r>
      <w:r>
        <w:rPr>
          <w:sz w:val="28"/>
          <w:szCs w:val="28"/>
        </w:rPr>
        <w:t xml:space="preserve">6 </w:t>
      </w:r>
      <w:r w:rsidRPr="007B0CCC">
        <w:rPr>
          <w:sz w:val="28"/>
          <w:szCs w:val="28"/>
        </w:rPr>
        <w:t xml:space="preserve">по </w:t>
      </w:r>
      <w:r>
        <w:rPr>
          <w:sz w:val="28"/>
          <w:szCs w:val="28"/>
        </w:rPr>
        <w:t>14 ноября</w:t>
      </w:r>
      <w:r w:rsidRPr="007B0CCC">
        <w:rPr>
          <w:sz w:val="28"/>
          <w:szCs w:val="28"/>
        </w:rPr>
        <w:t xml:space="preserve"> 201</w:t>
      </w:r>
      <w:r>
        <w:rPr>
          <w:sz w:val="28"/>
          <w:szCs w:val="28"/>
        </w:rPr>
        <w:t>8</w:t>
      </w:r>
      <w:r w:rsidRPr="007B0CCC">
        <w:rPr>
          <w:sz w:val="28"/>
          <w:szCs w:val="28"/>
        </w:rPr>
        <w:t xml:space="preserve"> года, собрание </w:t>
      </w:r>
      <w:r>
        <w:rPr>
          <w:sz w:val="28"/>
          <w:szCs w:val="28"/>
        </w:rPr>
        <w:t>проведено</w:t>
      </w:r>
      <w:r w:rsidRPr="007B0CCC">
        <w:rPr>
          <w:sz w:val="28"/>
          <w:szCs w:val="28"/>
        </w:rPr>
        <w:t xml:space="preserve"> </w:t>
      </w:r>
      <w:r>
        <w:rPr>
          <w:sz w:val="28"/>
          <w:szCs w:val="28"/>
        </w:rPr>
        <w:t>15 ноября</w:t>
      </w:r>
      <w:r w:rsidRPr="007B0CCC">
        <w:rPr>
          <w:sz w:val="28"/>
          <w:szCs w:val="28"/>
        </w:rPr>
        <w:t xml:space="preserve"> 201</w:t>
      </w:r>
      <w:r>
        <w:rPr>
          <w:sz w:val="28"/>
          <w:szCs w:val="28"/>
        </w:rPr>
        <w:t>8</w:t>
      </w:r>
      <w:r w:rsidRPr="007B0CCC">
        <w:rPr>
          <w:sz w:val="28"/>
          <w:szCs w:val="28"/>
        </w:rPr>
        <w:t xml:space="preserve"> года.</w:t>
      </w:r>
      <w:r>
        <w:rPr>
          <w:sz w:val="28"/>
          <w:szCs w:val="28"/>
        </w:rPr>
        <w:t xml:space="preserve"> </w:t>
      </w:r>
    </w:p>
    <w:p w:rsidR="00980426" w:rsidRDefault="00980426" w:rsidP="00980426">
      <w:pPr>
        <w:jc w:val="both"/>
        <w:rPr>
          <w:sz w:val="28"/>
          <w:szCs w:val="28"/>
        </w:rPr>
      </w:pPr>
      <w:r w:rsidRPr="007B0CCC">
        <w:rPr>
          <w:b/>
          <w:sz w:val="28"/>
          <w:szCs w:val="28"/>
        </w:rPr>
        <w:t xml:space="preserve">Формы оповещения: </w:t>
      </w:r>
      <w:r w:rsidRPr="007B0CCC">
        <w:rPr>
          <w:sz w:val="28"/>
          <w:szCs w:val="28"/>
        </w:rPr>
        <w:t xml:space="preserve">оповещение опубликовано в окружной газете «Звездный бульвар» </w:t>
      </w:r>
      <w:r w:rsidRPr="000F20F9">
        <w:rPr>
          <w:sz w:val="28"/>
          <w:szCs w:val="28"/>
        </w:rPr>
        <w:t xml:space="preserve">№ </w:t>
      </w:r>
      <w:r>
        <w:rPr>
          <w:sz w:val="28"/>
          <w:szCs w:val="28"/>
        </w:rPr>
        <w:t>42</w:t>
      </w:r>
      <w:r w:rsidRPr="000F20F9">
        <w:rPr>
          <w:sz w:val="28"/>
          <w:szCs w:val="28"/>
        </w:rPr>
        <w:t xml:space="preserve"> (</w:t>
      </w:r>
      <w:r>
        <w:rPr>
          <w:sz w:val="28"/>
          <w:szCs w:val="28"/>
        </w:rPr>
        <w:t>603</w:t>
      </w:r>
      <w:r w:rsidRPr="007B0CCC">
        <w:rPr>
          <w:sz w:val="28"/>
          <w:szCs w:val="28"/>
        </w:rPr>
        <w:t>)</w:t>
      </w:r>
      <w:r>
        <w:rPr>
          <w:sz w:val="28"/>
          <w:szCs w:val="28"/>
        </w:rPr>
        <w:t xml:space="preserve"> октябрь 2018 года</w:t>
      </w:r>
      <w:r w:rsidRPr="007B0CCC">
        <w:rPr>
          <w:sz w:val="28"/>
          <w:szCs w:val="28"/>
        </w:rPr>
        <w:t xml:space="preserve">, выход в свет </w:t>
      </w:r>
      <w:r>
        <w:rPr>
          <w:sz w:val="28"/>
          <w:szCs w:val="28"/>
        </w:rPr>
        <w:t>29.10.2018</w:t>
      </w:r>
      <w:r w:rsidRPr="007B0CCC">
        <w:rPr>
          <w:sz w:val="28"/>
          <w:szCs w:val="28"/>
        </w:rPr>
        <w:t>, на официальном сайте управы района Отрадное, размещено на информационных стендах района и на информационных</w:t>
      </w:r>
      <w:r>
        <w:rPr>
          <w:sz w:val="28"/>
          <w:szCs w:val="28"/>
        </w:rPr>
        <w:t xml:space="preserve"> досках подъездов жилых домов, р</w:t>
      </w:r>
      <w:r w:rsidRPr="007B0CCC">
        <w:rPr>
          <w:sz w:val="28"/>
          <w:szCs w:val="28"/>
        </w:rPr>
        <w:t xml:space="preserve">азослано в Московскую городскую Думу и Совет депутатов муниципального округа </w:t>
      </w:r>
      <w:r>
        <w:rPr>
          <w:sz w:val="28"/>
          <w:szCs w:val="28"/>
        </w:rPr>
        <w:t>Отрадное</w:t>
      </w:r>
      <w:r w:rsidRPr="007B0CCC">
        <w:rPr>
          <w:sz w:val="28"/>
          <w:szCs w:val="28"/>
        </w:rPr>
        <w:t>.</w:t>
      </w:r>
      <w:r>
        <w:rPr>
          <w:sz w:val="28"/>
          <w:szCs w:val="28"/>
        </w:rPr>
        <w:t xml:space="preserve">  </w:t>
      </w:r>
    </w:p>
    <w:p w:rsidR="00CA3B87" w:rsidRPr="00CC76BF" w:rsidRDefault="00CA3B87" w:rsidP="00CA3B87">
      <w:pPr>
        <w:jc w:val="both"/>
        <w:rPr>
          <w:b/>
          <w:sz w:val="28"/>
          <w:szCs w:val="28"/>
        </w:rPr>
      </w:pPr>
      <w:r w:rsidRPr="00CC76BF">
        <w:rPr>
          <w:b/>
          <w:sz w:val="28"/>
          <w:szCs w:val="28"/>
        </w:rPr>
        <w:t xml:space="preserve">Сведения о проведении экспозиции: </w:t>
      </w:r>
      <w:r w:rsidR="00911374">
        <w:rPr>
          <w:b/>
          <w:sz w:val="28"/>
          <w:szCs w:val="28"/>
        </w:rPr>
        <w:t xml:space="preserve"> </w:t>
      </w:r>
    </w:p>
    <w:p w:rsidR="00980426" w:rsidRPr="007B0CCC" w:rsidRDefault="00980426" w:rsidP="00980426">
      <w:pPr>
        <w:jc w:val="both"/>
        <w:rPr>
          <w:sz w:val="28"/>
          <w:szCs w:val="28"/>
        </w:rPr>
      </w:pPr>
      <w:r w:rsidRPr="007B0CCC">
        <w:rPr>
          <w:b/>
          <w:sz w:val="28"/>
          <w:szCs w:val="28"/>
        </w:rPr>
        <w:t xml:space="preserve">Экспозиция </w:t>
      </w:r>
      <w:r w:rsidRPr="007B0CCC">
        <w:rPr>
          <w:sz w:val="28"/>
          <w:szCs w:val="28"/>
        </w:rPr>
        <w:t xml:space="preserve">проведена с </w:t>
      </w:r>
      <w:r>
        <w:rPr>
          <w:sz w:val="28"/>
          <w:szCs w:val="28"/>
        </w:rPr>
        <w:t xml:space="preserve">6 </w:t>
      </w:r>
      <w:r w:rsidRPr="007B0CCC">
        <w:rPr>
          <w:sz w:val="28"/>
          <w:szCs w:val="28"/>
        </w:rPr>
        <w:t xml:space="preserve">по </w:t>
      </w:r>
      <w:r>
        <w:rPr>
          <w:sz w:val="28"/>
          <w:szCs w:val="28"/>
        </w:rPr>
        <w:t>14 ноября</w:t>
      </w:r>
      <w:r w:rsidRPr="007B0CCC">
        <w:rPr>
          <w:sz w:val="28"/>
          <w:szCs w:val="28"/>
        </w:rPr>
        <w:t xml:space="preserve"> 201</w:t>
      </w:r>
      <w:r>
        <w:rPr>
          <w:sz w:val="28"/>
          <w:szCs w:val="28"/>
        </w:rPr>
        <w:t>8</w:t>
      </w:r>
      <w:r w:rsidRPr="007B0CCC">
        <w:rPr>
          <w:sz w:val="28"/>
          <w:szCs w:val="28"/>
        </w:rPr>
        <w:t xml:space="preserve"> года по адресу:</w:t>
      </w:r>
      <w:r w:rsidRPr="007B0CCC">
        <w:rPr>
          <w:b/>
          <w:sz w:val="28"/>
          <w:szCs w:val="28"/>
        </w:rPr>
        <w:t xml:space="preserve"> </w:t>
      </w:r>
      <w:r w:rsidRPr="007B0CCC">
        <w:rPr>
          <w:sz w:val="28"/>
          <w:szCs w:val="28"/>
        </w:rPr>
        <w:t>пр</w:t>
      </w:r>
      <w:r>
        <w:rPr>
          <w:sz w:val="28"/>
          <w:szCs w:val="28"/>
        </w:rPr>
        <w:t>оезд</w:t>
      </w:r>
      <w:r w:rsidRPr="007B0CCC">
        <w:rPr>
          <w:sz w:val="28"/>
          <w:szCs w:val="28"/>
        </w:rPr>
        <w:t xml:space="preserve"> Якушкина, д. 4 (</w:t>
      </w:r>
      <w:r>
        <w:rPr>
          <w:sz w:val="28"/>
          <w:szCs w:val="28"/>
        </w:rPr>
        <w:t xml:space="preserve">здание </w:t>
      </w:r>
      <w:r w:rsidRPr="007B0CCC">
        <w:rPr>
          <w:sz w:val="28"/>
          <w:szCs w:val="28"/>
        </w:rPr>
        <w:t>у</w:t>
      </w:r>
      <w:r>
        <w:rPr>
          <w:sz w:val="28"/>
          <w:szCs w:val="28"/>
        </w:rPr>
        <w:t>правы</w:t>
      </w:r>
      <w:r w:rsidRPr="007B0CCC">
        <w:rPr>
          <w:sz w:val="28"/>
          <w:szCs w:val="28"/>
        </w:rPr>
        <w:t xml:space="preserve"> района</w:t>
      </w:r>
      <w:r>
        <w:rPr>
          <w:sz w:val="28"/>
          <w:szCs w:val="28"/>
        </w:rPr>
        <w:t>, конференц-зал</w:t>
      </w:r>
      <w:r w:rsidRPr="007B0CCC">
        <w:rPr>
          <w:sz w:val="28"/>
          <w:szCs w:val="28"/>
        </w:rPr>
        <w:t>). Часы работы: понедельник – четверг: с 8:30 до 17:00; пятница: с 8.30 до 1</w:t>
      </w:r>
      <w:r>
        <w:rPr>
          <w:sz w:val="28"/>
          <w:szCs w:val="28"/>
        </w:rPr>
        <w:t>5</w:t>
      </w:r>
      <w:r w:rsidRPr="007B0CCC">
        <w:rPr>
          <w:sz w:val="28"/>
          <w:szCs w:val="28"/>
        </w:rPr>
        <w:t>:00 (</w:t>
      </w:r>
      <w:r>
        <w:rPr>
          <w:sz w:val="28"/>
          <w:szCs w:val="28"/>
        </w:rPr>
        <w:t>10, 11 ноября</w:t>
      </w:r>
      <w:r w:rsidRPr="007B0CCC">
        <w:rPr>
          <w:sz w:val="28"/>
          <w:szCs w:val="28"/>
        </w:rPr>
        <w:t xml:space="preserve"> – выходные дни).</w:t>
      </w:r>
    </w:p>
    <w:p w:rsidR="00980426" w:rsidRPr="00052D53" w:rsidRDefault="00980426" w:rsidP="00980426">
      <w:pPr>
        <w:jc w:val="both"/>
        <w:rPr>
          <w:sz w:val="28"/>
          <w:szCs w:val="28"/>
        </w:rPr>
      </w:pPr>
      <w:r w:rsidRPr="00052D53">
        <w:rPr>
          <w:b/>
          <w:sz w:val="28"/>
          <w:szCs w:val="28"/>
        </w:rPr>
        <w:t>Экспозицию</w:t>
      </w:r>
      <w:r w:rsidRPr="00052D53">
        <w:rPr>
          <w:sz w:val="28"/>
          <w:szCs w:val="28"/>
        </w:rPr>
        <w:t xml:space="preserve"> </w:t>
      </w:r>
      <w:r>
        <w:rPr>
          <w:sz w:val="28"/>
          <w:szCs w:val="28"/>
        </w:rPr>
        <w:t>посетили</w:t>
      </w:r>
      <w:r w:rsidRPr="00052D53">
        <w:rPr>
          <w:sz w:val="28"/>
          <w:szCs w:val="28"/>
        </w:rPr>
        <w:t xml:space="preserve"> </w:t>
      </w:r>
      <w:r>
        <w:rPr>
          <w:b/>
          <w:sz w:val="28"/>
          <w:szCs w:val="28"/>
          <w:u w:val="single"/>
        </w:rPr>
        <w:t>13</w:t>
      </w:r>
      <w:r w:rsidRPr="00052D53">
        <w:rPr>
          <w:b/>
          <w:sz w:val="28"/>
          <w:szCs w:val="28"/>
          <w:u w:val="single"/>
        </w:rPr>
        <w:t xml:space="preserve"> человек</w:t>
      </w:r>
      <w:r w:rsidRPr="00052D53">
        <w:rPr>
          <w:sz w:val="28"/>
          <w:szCs w:val="28"/>
        </w:rPr>
        <w:t xml:space="preserve">, количество записей в книге учета посетителей и записи предложений и замечаний оставили – </w:t>
      </w:r>
      <w:r>
        <w:rPr>
          <w:b/>
          <w:sz w:val="28"/>
          <w:szCs w:val="28"/>
          <w:u w:val="single"/>
        </w:rPr>
        <w:t>13</w:t>
      </w:r>
      <w:r w:rsidRPr="00052D53">
        <w:rPr>
          <w:b/>
          <w:sz w:val="28"/>
          <w:szCs w:val="28"/>
          <w:u w:val="single"/>
        </w:rPr>
        <w:t xml:space="preserve"> человек</w:t>
      </w:r>
      <w:r w:rsidRPr="00052D53">
        <w:rPr>
          <w:sz w:val="28"/>
          <w:szCs w:val="28"/>
        </w:rPr>
        <w:t xml:space="preserve">. </w:t>
      </w:r>
    </w:p>
    <w:p w:rsidR="00CA3B87" w:rsidRPr="00CC76BF" w:rsidRDefault="00CA3B87" w:rsidP="00CA3B87">
      <w:pPr>
        <w:jc w:val="both"/>
        <w:rPr>
          <w:b/>
          <w:sz w:val="28"/>
          <w:szCs w:val="28"/>
        </w:rPr>
      </w:pPr>
      <w:r w:rsidRPr="00CC76BF">
        <w:rPr>
          <w:b/>
          <w:sz w:val="28"/>
          <w:szCs w:val="28"/>
        </w:rPr>
        <w:lastRenderedPageBreak/>
        <w:t>Сведения о проведении собрания участников публичных слушаний:</w:t>
      </w:r>
    </w:p>
    <w:p w:rsidR="0030154C" w:rsidRDefault="0030154C" w:rsidP="0030154C">
      <w:pPr>
        <w:jc w:val="both"/>
        <w:rPr>
          <w:sz w:val="28"/>
          <w:szCs w:val="28"/>
        </w:rPr>
      </w:pPr>
      <w:r w:rsidRPr="007B0CCC">
        <w:rPr>
          <w:b/>
          <w:sz w:val="28"/>
          <w:szCs w:val="28"/>
        </w:rPr>
        <w:t xml:space="preserve">Собрание </w:t>
      </w:r>
      <w:r w:rsidRPr="007B0CCC">
        <w:rPr>
          <w:sz w:val="28"/>
          <w:szCs w:val="28"/>
        </w:rPr>
        <w:t xml:space="preserve">проведено </w:t>
      </w:r>
      <w:r>
        <w:rPr>
          <w:sz w:val="28"/>
          <w:szCs w:val="28"/>
        </w:rPr>
        <w:t>15 ноября</w:t>
      </w:r>
      <w:r w:rsidRPr="007B0CCC">
        <w:rPr>
          <w:sz w:val="28"/>
          <w:szCs w:val="28"/>
        </w:rPr>
        <w:t xml:space="preserve"> 201</w:t>
      </w:r>
      <w:r>
        <w:rPr>
          <w:sz w:val="28"/>
          <w:szCs w:val="28"/>
        </w:rPr>
        <w:t>8</w:t>
      </w:r>
      <w:r w:rsidRPr="007B0CCC">
        <w:rPr>
          <w:sz w:val="28"/>
          <w:szCs w:val="28"/>
        </w:rPr>
        <w:t xml:space="preserve"> года в 19:00 по адресу: </w:t>
      </w:r>
      <w:r>
        <w:rPr>
          <w:sz w:val="28"/>
          <w:szCs w:val="28"/>
        </w:rPr>
        <w:t>проезд Якушкина, д. 4 (здание управы района, конференц-зал).</w:t>
      </w:r>
    </w:p>
    <w:p w:rsidR="0030154C" w:rsidRDefault="0030154C" w:rsidP="0030154C">
      <w:pPr>
        <w:jc w:val="both"/>
        <w:rPr>
          <w:sz w:val="28"/>
          <w:szCs w:val="28"/>
        </w:rPr>
      </w:pPr>
      <w:r w:rsidRPr="0005557E">
        <w:rPr>
          <w:b/>
          <w:sz w:val="28"/>
          <w:szCs w:val="28"/>
        </w:rPr>
        <w:t>В собрании приняло участие</w:t>
      </w:r>
      <w:r w:rsidRPr="0005557E">
        <w:rPr>
          <w:sz w:val="28"/>
          <w:szCs w:val="28"/>
        </w:rPr>
        <w:t xml:space="preserve"> </w:t>
      </w:r>
      <w:r w:rsidRPr="0005557E">
        <w:rPr>
          <w:b/>
          <w:sz w:val="28"/>
          <w:szCs w:val="28"/>
        </w:rPr>
        <w:t xml:space="preserve">всего </w:t>
      </w:r>
      <w:r>
        <w:rPr>
          <w:b/>
          <w:sz w:val="28"/>
          <w:szCs w:val="28"/>
          <w:u w:val="single"/>
        </w:rPr>
        <w:t>48</w:t>
      </w:r>
      <w:r w:rsidRPr="0005557E">
        <w:rPr>
          <w:b/>
          <w:sz w:val="28"/>
          <w:szCs w:val="28"/>
          <w:u w:val="single"/>
        </w:rPr>
        <w:t xml:space="preserve"> человек</w:t>
      </w:r>
      <w:r w:rsidRPr="0005557E">
        <w:rPr>
          <w:sz w:val="28"/>
          <w:szCs w:val="28"/>
        </w:rPr>
        <w:t>,</w:t>
      </w:r>
      <w:r w:rsidRPr="00FF1D8A">
        <w:rPr>
          <w:color w:val="FF0000"/>
          <w:sz w:val="28"/>
          <w:szCs w:val="28"/>
        </w:rPr>
        <w:t xml:space="preserve"> </w:t>
      </w:r>
      <w:r w:rsidRPr="0005557E">
        <w:rPr>
          <w:sz w:val="28"/>
          <w:szCs w:val="28"/>
        </w:rPr>
        <w:t xml:space="preserve">из них зарегистрировались: жители - </w:t>
      </w:r>
      <w:r>
        <w:rPr>
          <w:b/>
          <w:sz w:val="28"/>
          <w:szCs w:val="28"/>
          <w:u w:val="single"/>
        </w:rPr>
        <w:t>32</w:t>
      </w:r>
      <w:r w:rsidRPr="0005557E">
        <w:rPr>
          <w:b/>
          <w:sz w:val="28"/>
          <w:szCs w:val="28"/>
          <w:u w:val="single"/>
        </w:rPr>
        <w:t xml:space="preserve"> человек</w:t>
      </w:r>
      <w:r>
        <w:rPr>
          <w:b/>
          <w:sz w:val="28"/>
          <w:szCs w:val="28"/>
          <w:u w:val="single"/>
        </w:rPr>
        <w:t>а</w:t>
      </w:r>
      <w:r w:rsidRPr="0005557E">
        <w:rPr>
          <w:sz w:val="28"/>
          <w:szCs w:val="28"/>
        </w:rPr>
        <w:t>;</w:t>
      </w:r>
      <w:r w:rsidRPr="00FF1D8A">
        <w:rPr>
          <w:color w:val="FF0000"/>
          <w:sz w:val="28"/>
          <w:szCs w:val="28"/>
        </w:rPr>
        <w:t xml:space="preserve"> </w:t>
      </w:r>
      <w:r w:rsidRPr="0005557E">
        <w:rPr>
          <w:sz w:val="28"/>
          <w:szCs w:val="28"/>
        </w:rPr>
        <w:t xml:space="preserve">работающие на предприятиях района– </w:t>
      </w:r>
      <w:r>
        <w:rPr>
          <w:b/>
          <w:sz w:val="28"/>
          <w:szCs w:val="28"/>
          <w:u w:val="single"/>
        </w:rPr>
        <w:t>10</w:t>
      </w:r>
      <w:r w:rsidRPr="0005557E">
        <w:rPr>
          <w:b/>
          <w:sz w:val="28"/>
          <w:szCs w:val="28"/>
          <w:u w:val="single"/>
        </w:rPr>
        <w:t xml:space="preserve"> человек</w:t>
      </w:r>
      <w:r w:rsidRPr="0005557E">
        <w:rPr>
          <w:sz w:val="28"/>
          <w:szCs w:val="28"/>
        </w:rPr>
        <w:t>;</w:t>
      </w:r>
      <w:r w:rsidRPr="00FF1D8A">
        <w:rPr>
          <w:color w:val="FF0000"/>
          <w:sz w:val="28"/>
          <w:szCs w:val="28"/>
        </w:rPr>
        <w:t xml:space="preserve"> </w:t>
      </w:r>
      <w:r w:rsidRPr="0005557E">
        <w:rPr>
          <w:sz w:val="28"/>
          <w:szCs w:val="28"/>
        </w:rPr>
        <w:t xml:space="preserve">депутаты Совета депутатов муниципального округа Отрадное – </w:t>
      </w:r>
      <w:r>
        <w:rPr>
          <w:b/>
          <w:sz w:val="28"/>
          <w:szCs w:val="28"/>
          <w:u w:val="single"/>
        </w:rPr>
        <w:t>6</w:t>
      </w:r>
      <w:r w:rsidRPr="0005557E">
        <w:rPr>
          <w:b/>
          <w:sz w:val="28"/>
          <w:szCs w:val="28"/>
          <w:u w:val="single"/>
        </w:rPr>
        <w:t xml:space="preserve"> человек,</w:t>
      </w:r>
      <w:r w:rsidRPr="00FF1D8A">
        <w:rPr>
          <w:color w:val="FF0000"/>
          <w:sz w:val="28"/>
          <w:szCs w:val="28"/>
        </w:rPr>
        <w:t xml:space="preserve"> </w:t>
      </w:r>
      <w:r w:rsidRPr="0005557E">
        <w:rPr>
          <w:sz w:val="28"/>
          <w:szCs w:val="28"/>
        </w:rPr>
        <w:t xml:space="preserve">правообладатели земельных участков, объектов капитального строительства, жилых и нежилых помещений – </w:t>
      </w:r>
      <w:r>
        <w:rPr>
          <w:b/>
          <w:sz w:val="28"/>
          <w:szCs w:val="28"/>
          <w:u w:val="single"/>
        </w:rPr>
        <w:t>0</w:t>
      </w:r>
      <w:r w:rsidRPr="0005557E">
        <w:rPr>
          <w:b/>
          <w:sz w:val="28"/>
          <w:szCs w:val="28"/>
          <w:u w:val="single"/>
        </w:rPr>
        <w:t xml:space="preserve"> человек</w:t>
      </w:r>
      <w:r w:rsidRPr="0005557E">
        <w:rPr>
          <w:sz w:val="28"/>
          <w:szCs w:val="28"/>
        </w:rPr>
        <w:t>.</w:t>
      </w:r>
      <w:r w:rsidRPr="00F0171D">
        <w:rPr>
          <w:sz w:val="28"/>
          <w:szCs w:val="28"/>
        </w:rPr>
        <w:t xml:space="preserve"> </w:t>
      </w:r>
    </w:p>
    <w:p w:rsidR="0030154C" w:rsidRPr="00FF1D8A" w:rsidRDefault="0030154C" w:rsidP="0030154C">
      <w:pPr>
        <w:jc w:val="both"/>
        <w:rPr>
          <w:color w:val="FF0000"/>
          <w:sz w:val="28"/>
          <w:szCs w:val="28"/>
        </w:rPr>
      </w:pPr>
      <w:r>
        <w:rPr>
          <w:sz w:val="28"/>
          <w:szCs w:val="28"/>
        </w:rPr>
        <w:t xml:space="preserve">На собрании присутствовали </w:t>
      </w:r>
      <w:r w:rsidRPr="0005557E">
        <w:rPr>
          <w:sz w:val="28"/>
          <w:szCs w:val="28"/>
        </w:rPr>
        <w:t xml:space="preserve">представители органов исполнительной власти - </w:t>
      </w:r>
      <w:r>
        <w:rPr>
          <w:b/>
          <w:sz w:val="28"/>
          <w:szCs w:val="28"/>
          <w:u w:val="single"/>
        </w:rPr>
        <w:t>4</w:t>
      </w:r>
      <w:r w:rsidRPr="0005557E">
        <w:rPr>
          <w:b/>
          <w:sz w:val="28"/>
          <w:szCs w:val="28"/>
          <w:u w:val="single"/>
        </w:rPr>
        <w:t xml:space="preserve"> человек</w:t>
      </w:r>
      <w:r>
        <w:rPr>
          <w:b/>
          <w:sz w:val="28"/>
          <w:szCs w:val="28"/>
          <w:u w:val="single"/>
        </w:rPr>
        <w:t>а.</w:t>
      </w:r>
    </w:p>
    <w:p w:rsidR="0030154C" w:rsidRPr="0005557E" w:rsidRDefault="0030154C" w:rsidP="0030154C">
      <w:pPr>
        <w:tabs>
          <w:tab w:val="left" w:pos="0"/>
        </w:tabs>
        <w:jc w:val="both"/>
        <w:rPr>
          <w:b/>
          <w:bCs/>
          <w:sz w:val="28"/>
          <w:szCs w:val="28"/>
        </w:rPr>
      </w:pPr>
      <w:r w:rsidRPr="0005557E">
        <w:rPr>
          <w:b/>
          <w:bCs/>
          <w:sz w:val="28"/>
          <w:szCs w:val="28"/>
        </w:rPr>
        <w:t xml:space="preserve">В ходе собрания </w:t>
      </w:r>
      <w:r w:rsidRPr="003800FC">
        <w:rPr>
          <w:b/>
          <w:bCs/>
          <w:sz w:val="28"/>
          <w:szCs w:val="28"/>
        </w:rPr>
        <w:t xml:space="preserve">поступило </w:t>
      </w:r>
      <w:r>
        <w:rPr>
          <w:b/>
          <w:bCs/>
          <w:sz w:val="28"/>
          <w:szCs w:val="28"/>
          <w:u w:val="single"/>
        </w:rPr>
        <w:t>16</w:t>
      </w:r>
      <w:r w:rsidRPr="0005557E">
        <w:rPr>
          <w:b/>
          <w:bCs/>
          <w:sz w:val="28"/>
          <w:szCs w:val="28"/>
        </w:rPr>
        <w:t xml:space="preserve"> предложени</w:t>
      </w:r>
      <w:r>
        <w:rPr>
          <w:b/>
          <w:bCs/>
          <w:sz w:val="28"/>
          <w:szCs w:val="28"/>
        </w:rPr>
        <w:t>й</w:t>
      </w:r>
      <w:r w:rsidRPr="0005557E">
        <w:rPr>
          <w:b/>
          <w:bCs/>
          <w:sz w:val="28"/>
          <w:szCs w:val="28"/>
        </w:rPr>
        <w:t xml:space="preserve"> и замечани</w:t>
      </w:r>
      <w:r>
        <w:rPr>
          <w:b/>
          <w:bCs/>
          <w:sz w:val="28"/>
          <w:szCs w:val="28"/>
        </w:rPr>
        <w:t>й</w:t>
      </w:r>
    </w:p>
    <w:p w:rsidR="0030154C" w:rsidRPr="004557CF" w:rsidRDefault="0030154C" w:rsidP="0030154C">
      <w:pPr>
        <w:jc w:val="both"/>
        <w:rPr>
          <w:b/>
          <w:sz w:val="28"/>
          <w:szCs w:val="28"/>
        </w:rPr>
      </w:pPr>
      <w:r w:rsidRPr="004557CF">
        <w:rPr>
          <w:b/>
          <w:sz w:val="28"/>
          <w:szCs w:val="28"/>
        </w:rPr>
        <w:t xml:space="preserve">После проведения собрания поступило </w:t>
      </w:r>
      <w:r>
        <w:rPr>
          <w:b/>
          <w:sz w:val="28"/>
          <w:szCs w:val="28"/>
          <w:u w:val="single"/>
        </w:rPr>
        <w:t>0</w:t>
      </w:r>
      <w:r w:rsidRPr="004557CF">
        <w:rPr>
          <w:b/>
          <w:sz w:val="28"/>
          <w:szCs w:val="28"/>
        </w:rPr>
        <w:t xml:space="preserve"> предложени</w:t>
      </w:r>
      <w:r>
        <w:rPr>
          <w:b/>
          <w:sz w:val="28"/>
          <w:szCs w:val="28"/>
        </w:rPr>
        <w:t>й</w:t>
      </w:r>
      <w:r w:rsidRPr="004557CF">
        <w:rPr>
          <w:b/>
          <w:sz w:val="28"/>
          <w:szCs w:val="28"/>
        </w:rPr>
        <w:t xml:space="preserve"> и замечани</w:t>
      </w:r>
      <w:r>
        <w:rPr>
          <w:b/>
          <w:sz w:val="28"/>
          <w:szCs w:val="28"/>
        </w:rPr>
        <w:t>й</w:t>
      </w:r>
      <w:r w:rsidRPr="004557CF">
        <w:rPr>
          <w:b/>
          <w:sz w:val="28"/>
          <w:szCs w:val="28"/>
        </w:rPr>
        <w:t>.</w:t>
      </w:r>
    </w:p>
    <w:p w:rsidR="00CA3B87" w:rsidRPr="00CC76BF" w:rsidRDefault="007E2A91" w:rsidP="007E2A91">
      <w:pPr>
        <w:jc w:val="both"/>
        <w:rPr>
          <w:b/>
          <w:sz w:val="28"/>
          <w:szCs w:val="28"/>
        </w:rPr>
      </w:pPr>
      <w:r w:rsidRPr="00CC76BF">
        <w:rPr>
          <w:b/>
          <w:sz w:val="28"/>
          <w:szCs w:val="28"/>
        </w:rPr>
        <w:t>Сведения о протоколе публичных слушаний:</w:t>
      </w:r>
      <w:r w:rsidR="00961562" w:rsidRPr="00CC76BF">
        <w:rPr>
          <w:b/>
          <w:sz w:val="28"/>
          <w:szCs w:val="28"/>
        </w:rPr>
        <w:t xml:space="preserve"> </w:t>
      </w:r>
      <w:r w:rsidR="00961562" w:rsidRPr="00CC76BF">
        <w:rPr>
          <w:sz w:val="28"/>
          <w:szCs w:val="28"/>
        </w:rPr>
        <w:t>п</w:t>
      </w:r>
      <w:r w:rsidRPr="00CC76BF">
        <w:rPr>
          <w:sz w:val="28"/>
          <w:szCs w:val="28"/>
        </w:rPr>
        <w:t xml:space="preserve">ротокол публичных слушаний по проекту </w:t>
      </w:r>
      <w:r w:rsidR="00911374" w:rsidRPr="00911374">
        <w:rPr>
          <w:sz w:val="28"/>
          <w:szCs w:val="28"/>
        </w:rPr>
        <w:t>внесения изменений в правила землепользования и застройки города Москвы в отношении территории по</w:t>
      </w:r>
      <w:r w:rsidR="00911374">
        <w:rPr>
          <w:sz w:val="28"/>
          <w:szCs w:val="28"/>
        </w:rPr>
        <w:t xml:space="preserve"> адресу: </w:t>
      </w:r>
      <w:proofErr w:type="spellStart"/>
      <w:r w:rsidR="009B1FA4">
        <w:rPr>
          <w:sz w:val="28"/>
          <w:szCs w:val="28"/>
        </w:rPr>
        <w:t>Нововладыкинский</w:t>
      </w:r>
      <w:proofErr w:type="spellEnd"/>
      <w:r w:rsidR="009B1FA4">
        <w:rPr>
          <w:sz w:val="28"/>
          <w:szCs w:val="28"/>
        </w:rPr>
        <w:t xml:space="preserve"> проезд, вл. 23</w:t>
      </w:r>
      <w:r w:rsidR="00345EFE" w:rsidRPr="00CC76BF">
        <w:rPr>
          <w:sz w:val="28"/>
          <w:szCs w:val="28"/>
        </w:rPr>
        <w:t xml:space="preserve"> </w:t>
      </w:r>
      <w:r w:rsidRPr="00CC76BF">
        <w:rPr>
          <w:sz w:val="28"/>
          <w:szCs w:val="28"/>
        </w:rPr>
        <w:t xml:space="preserve">утвержден председателем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 </w:t>
      </w:r>
      <w:r w:rsidR="003F0CD1">
        <w:rPr>
          <w:sz w:val="28"/>
          <w:szCs w:val="28"/>
        </w:rPr>
        <w:t>А.А. Беляевым</w:t>
      </w:r>
      <w:r w:rsidRPr="00CC76BF">
        <w:rPr>
          <w:sz w:val="28"/>
          <w:szCs w:val="28"/>
        </w:rPr>
        <w:t xml:space="preserve"> (</w:t>
      </w:r>
      <w:r w:rsidR="00072717" w:rsidRPr="00072717">
        <w:rPr>
          <w:sz w:val="28"/>
          <w:szCs w:val="28"/>
        </w:rPr>
        <w:t>протокол от 26 ноября 2018 года № 1/17</w:t>
      </w:r>
      <w:r w:rsidR="00072717">
        <w:rPr>
          <w:sz w:val="28"/>
          <w:szCs w:val="28"/>
        </w:rPr>
        <w:t xml:space="preserve">). </w:t>
      </w:r>
    </w:p>
    <w:p w:rsidR="007E2A91" w:rsidRPr="00CA3B87" w:rsidRDefault="007E2A91" w:rsidP="007E2A91">
      <w:pPr>
        <w:jc w:val="both"/>
        <w:rPr>
          <w:b/>
        </w:rPr>
      </w:pPr>
    </w:p>
    <w:tbl>
      <w:tblPr>
        <w:tblStyle w:val="a7"/>
        <w:tblW w:w="9747" w:type="dxa"/>
        <w:tblLayout w:type="fixed"/>
        <w:tblLook w:val="04A0" w:firstRow="1" w:lastRow="0" w:firstColumn="1" w:lastColumn="0" w:noHBand="0" w:noVBand="1"/>
      </w:tblPr>
      <w:tblGrid>
        <w:gridCol w:w="5098"/>
        <w:gridCol w:w="1247"/>
        <w:gridCol w:w="3402"/>
      </w:tblGrid>
      <w:tr w:rsidR="00CA3B87" w:rsidRPr="00EB2685" w:rsidTr="00EB2685">
        <w:tc>
          <w:tcPr>
            <w:tcW w:w="5098" w:type="dxa"/>
          </w:tcPr>
          <w:p w:rsidR="00CA3B87" w:rsidRPr="00EB2685" w:rsidRDefault="00CA3B87" w:rsidP="00754E76">
            <w:pPr>
              <w:jc w:val="center"/>
              <w:rPr>
                <w:b/>
                <w:sz w:val="28"/>
                <w:szCs w:val="28"/>
              </w:rPr>
            </w:pPr>
            <w:r w:rsidRPr="00EB2685">
              <w:rPr>
                <w:b/>
                <w:sz w:val="28"/>
                <w:szCs w:val="28"/>
              </w:rPr>
              <w:t>Предложения и замечания участников публичных слушаний</w:t>
            </w:r>
          </w:p>
        </w:tc>
        <w:tc>
          <w:tcPr>
            <w:tcW w:w="1247" w:type="dxa"/>
          </w:tcPr>
          <w:p w:rsidR="00CA3B87" w:rsidRPr="00EB2685" w:rsidRDefault="00CA3B87" w:rsidP="00754E76">
            <w:pPr>
              <w:jc w:val="center"/>
              <w:rPr>
                <w:b/>
                <w:sz w:val="28"/>
                <w:szCs w:val="28"/>
              </w:rPr>
            </w:pPr>
            <w:r w:rsidRPr="00EB2685">
              <w:rPr>
                <w:b/>
                <w:sz w:val="28"/>
                <w:szCs w:val="28"/>
              </w:rPr>
              <w:t>Количество</w:t>
            </w:r>
          </w:p>
        </w:tc>
        <w:tc>
          <w:tcPr>
            <w:tcW w:w="3402" w:type="dxa"/>
          </w:tcPr>
          <w:p w:rsidR="00CA3B87" w:rsidRPr="00EB2685" w:rsidRDefault="007E2A91" w:rsidP="00754E76">
            <w:pPr>
              <w:jc w:val="center"/>
              <w:rPr>
                <w:b/>
                <w:sz w:val="28"/>
                <w:szCs w:val="28"/>
              </w:rPr>
            </w:pPr>
            <w:r w:rsidRPr="00EB2685">
              <w:rPr>
                <w:b/>
                <w:sz w:val="28"/>
                <w:szCs w:val="28"/>
              </w:rPr>
              <w:t xml:space="preserve">Выводы Окружной комиссии </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 xml:space="preserve">Добрый день! В связи с чем возникла необходимость внесения данных изменений? Раньше же были аналогичные градостроительные регламенты? А какие зоны накладываются на данную </w:t>
            </w:r>
            <w:proofErr w:type="spellStart"/>
            <w:r w:rsidRPr="00EB2685">
              <w:rPr>
                <w:rFonts w:eastAsia="Calibri"/>
                <w:sz w:val="28"/>
                <w:szCs w:val="28"/>
                <w:lang w:eastAsia="en-US"/>
              </w:rPr>
              <w:t>терзону</w:t>
            </w:r>
            <w:proofErr w:type="spellEnd"/>
            <w:r w:rsidRPr="00EB2685">
              <w:rPr>
                <w:rFonts w:eastAsia="Calibri"/>
                <w:sz w:val="28"/>
                <w:szCs w:val="28"/>
                <w:lang w:eastAsia="en-US"/>
              </w:rPr>
              <w:t xml:space="preserve"> с особыми условиями использования? А почему не установлен процент застройки? Раньше был? Ранее на данной </w:t>
            </w:r>
            <w:proofErr w:type="spellStart"/>
            <w:r w:rsidRPr="00EB2685">
              <w:rPr>
                <w:rFonts w:eastAsia="Calibri"/>
                <w:sz w:val="28"/>
                <w:szCs w:val="28"/>
                <w:lang w:eastAsia="en-US"/>
              </w:rPr>
              <w:t>терзоне</w:t>
            </w:r>
            <w:proofErr w:type="spellEnd"/>
            <w:r w:rsidRPr="00EB2685">
              <w:rPr>
                <w:rFonts w:eastAsia="Calibri"/>
                <w:sz w:val="28"/>
                <w:szCs w:val="28"/>
                <w:lang w:eastAsia="en-US"/>
              </w:rPr>
              <w:t xml:space="preserve"> был установлен процент застройки 38,5, почему его нет? Чем регламентировалось решение ГЗК, когда они расширили ВРИ на данной </w:t>
            </w:r>
            <w:proofErr w:type="spellStart"/>
            <w:r w:rsidRPr="00EB2685">
              <w:rPr>
                <w:rFonts w:eastAsia="Calibri"/>
                <w:sz w:val="28"/>
                <w:szCs w:val="28"/>
                <w:lang w:eastAsia="en-US"/>
              </w:rPr>
              <w:t>терзоне</w:t>
            </w:r>
            <w:proofErr w:type="spellEnd"/>
            <w:r w:rsidRPr="00EB2685">
              <w:rPr>
                <w:rFonts w:eastAsia="Calibri"/>
                <w:sz w:val="28"/>
                <w:szCs w:val="28"/>
                <w:lang w:eastAsia="en-US"/>
              </w:rPr>
              <w:t xml:space="preserve">? Они рассчитывали, что там должно быть построено?  Потребность района? А классификатором предусмотрены гостиничные объекты? Нет, вообще есть такое? Может нам добавить их туда? </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BE0129" w:rsidRPr="00EB2685" w:rsidRDefault="00BE0129" w:rsidP="00BE0129">
            <w:pPr>
              <w:jc w:val="both"/>
              <w:rPr>
                <w:sz w:val="28"/>
                <w:szCs w:val="28"/>
              </w:rPr>
            </w:pPr>
            <w:r w:rsidRPr="00EB2685">
              <w:rPr>
                <w:sz w:val="28"/>
                <w:szCs w:val="28"/>
              </w:rPr>
              <w:t xml:space="preserve">Внесение изменение в </w:t>
            </w:r>
            <w:r w:rsidR="00664476" w:rsidRPr="00EB2685">
              <w:rPr>
                <w:sz w:val="28"/>
                <w:szCs w:val="28"/>
              </w:rPr>
              <w:t>ПЗЗ</w:t>
            </w:r>
            <w:r w:rsidRPr="00EB2685">
              <w:rPr>
                <w:sz w:val="28"/>
                <w:szCs w:val="28"/>
              </w:rPr>
              <w:t xml:space="preserve"> дает возможность размещения объ</w:t>
            </w:r>
            <w:r w:rsidR="00664476" w:rsidRPr="00EB2685">
              <w:rPr>
                <w:sz w:val="28"/>
                <w:szCs w:val="28"/>
              </w:rPr>
              <w:t xml:space="preserve">екта </w:t>
            </w:r>
            <w:r w:rsidRPr="00EB2685">
              <w:rPr>
                <w:sz w:val="28"/>
                <w:szCs w:val="28"/>
              </w:rPr>
              <w:t>с различными видами разрешённого использования участка:</w:t>
            </w:r>
          </w:p>
          <w:p w:rsidR="00BE0129" w:rsidRPr="00EB2685" w:rsidRDefault="00BE0129" w:rsidP="00BE0129">
            <w:pPr>
              <w:jc w:val="both"/>
              <w:rPr>
                <w:sz w:val="28"/>
                <w:szCs w:val="28"/>
              </w:rPr>
            </w:pPr>
            <w:r w:rsidRPr="00EB2685">
              <w:rPr>
                <w:sz w:val="28"/>
                <w:szCs w:val="28"/>
              </w:rPr>
              <w:t>спортивного, лечебного, торгового, общественного питания, офисного.</w:t>
            </w:r>
          </w:p>
          <w:p w:rsidR="00BE0129" w:rsidRPr="00EB2685" w:rsidRDefault="00BE0129" w:rsidP="00BE0129">
            <w:pPr>
              <w:jc w:val="both"/>
              <w:rPr>
                <w:sz w:val="28"/>
                <w:szCs w:val="28"/>
              </w:rPr>
            </w:pPr>
            <w:r w:rsidRPr="00EB2685">
              <w:rPr>
                <w:sz w:val="28"/>
                <w:szCs w:val="28"/>
              </w:rPr>
              <w:t xml:space="preserve">Рассматриваемая территориальная зона входит в </w:t>
            </w:r>
            <w:r w:rsidR="00664476" w:rsidRPr="00EB2685">
              <w:rPr>
                <w:sz w:val="28"/>
                <w:szCs w:val="28"/>
              </w:rPr>
              <w:t>границы регулирования застройки</w:t>
            </w:r>
            <w:r w:rsidRPr="00EB2685">
              <w:rPr>
                <w:sz w:val="28"/>
                <w:szCs w:val="28"/>
              </w:rPr>
              <w:t>.</w:t>
            </w:r>
          </w:p>
          <w:p w:rsidR="00BE0129" w:rsidRPr="00EB2685" w:rsidRDefault="00BE0129" w:rsidP="00BE0129">
            <w:pPr>
              <w:jc w:val="both"/>
              <w:rPr>
                <w:sz w:val="28"/>
                <w:szCs w:val="28"/>
              </w:rPr>
            </w:pPr>
            <w:r w:rsidRPr="00EB2685">
              <w:rPr>
                <w:sz w:val="28"/>
                <w:szCs w:val="28"/>
              </w:rPr>
              <w:t>Процент застройки будет установлен на стадии проектирования объекта.</w:t>
            </w:r>
          </w:p>
          <w:p w:rsidR="004415EE" w:rsidRPr="00EB2685" w:rsidRDefault="00BE0129" w:rsidP="00BE0129">
            <w:pPr>
              <w:jc w:val="both"/>
              <w:rPr>
                <w:sz w:val="28"/>
                <w:szCs w:val="28"/>
              </w:rPr>
            </w:pPr>
            <w:r w:rsidRPr="00EB2685">
              <w:rPr>
                <w:sz w:val="28"/>
                <w:szCs w:val="28"/>
              </w:rPr>
              <w:t>Гостиничное обслуживание не предусмотрено.</w:t>
            </w:r>
            <w:r w:rsidR="00664476" w:rsidRPr="00EB2685">
              <w:rPr>
                <w:sz w:val="28"/>
                <w:szCs w:val="28"/>
              </w:rPr>
              <w:t xml:space="preserve"> </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 xml:space="preserve">Данное строительство будет на историческом ландшафте территории Отрадного, поэтому конечно это строительство в какой-то степени начнет разрушать исторический ландшафт природы нашего района. Экологическая </w:t>
            </w:r>
            <w:r w:rsidRPr="00EB2685">
              <w:rPr>
                <w:rFonts w:eastAsia="Calibri"/>
                <w:sz w:val="28"/>
                <w:szCs w:val="28"/>
                <w:lang w:eastAsia="en-US"/>
              </w:rPr>
              <w:lastRenderedPageBreak/>
              <w:t xml:space="preserve">экспертиза данного проекта существует? Если здесь на территории будет предусмотрено строительство, экологическая экспертиза будет? </w:t>
            </w:r>
          </w:p>
        </w:tc>
        <w:tc>
          <w:tcPr>
            <w:tcW w:w="1247" w:type="dxa"/>
          </w:tcPr>
          <w:p w:rsidR="004415EE" w:rsidRPr="00EB2685" w:rsidRDefault="004415EE" w:rsidP="00754E76">
            <w:pPr>
              <w:jc w:val="center"/>
              <w:rPr>
                <w:b/>
                <w:sz w:val="28"/>
                <w:szCs w:val="28"/>
              </w:rPr>
            </w:pPr>
            <w:r w:rsidRPr="00EB2685">
              <w:rPr>
                <w:b/>
                <w:sz w:val="28"/>
                <w:szCs w:val="28"/>
              </w:rPr>
              <w:lastRenderedPageBreak/>
              <w:t>1</w:t>
            </w:r>
          </w:p>
        </w:tc>
        <w:tc>
          <w:tcPr>
            <w:tcW w:w="3402" w:type="dxa"/>
          </w:tcPr>
          <w:p w:rsidR="00664476" w:rsidRPr="00EB2685" w:rsidRDefault="00664476" w:rsidP="00664476">
            <w:pPr>
              <w:jc w:val="both"/>
              <w:rPr>
                <w:sz w:val="28"/>
                <w:szCs w:val="28"/>
              </w:rPr>
            </w:pPr>
            <w:r w:rsidRPr="00EB2685">
              <w:rPr>
                <w:sz w:val="28"/>
                <w:szCs w:val="28"/>
              </w:rPr>
              <w:t>Рассматриваемая территориальная зона не относится к зонам охраняемого ландшафта.</w:t>
            </w:r>
          </w:p>
          <w:p w:rsidR="004415EE" w:rsidRPr="00EB2685" w:rsidRDefault="00664476" w:rsidP="00664476">
            <w:pPr>
              <w:jc w:val="both"/>
              <w:rPr>
                <w:sz w:val="28"/>
                <w:szCs w:val="28"/>
              </w:rPr>
            </w:pPr>
            <w:r w:rsidRPr="00EB2685">
              <w:rPr>
                <w:sz w:val="28"/>
                <w:szCs w:val="28"/>
              </w:rPr>
              <w:lastRenderedPageBreak/>
              <w:t>Экологическая экспертиза проводится на стадии проектирования объекта.</w:t>
            </w:r>
          </w:p>
        </w:tc>
      </w:tr>
      <w:tr w:rsidR="004415EE" w:rsidRPr="00EB2685" w:rsidTr="00EB2685">
        <w:trPr>
          <w:trHeight w:val="344"/>
        </w:trPr>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lastRenderedPageBreak/>
              <w:t xml:space="preserve">Я не очень поняла, участок определенной площади с окружающей постройкой, выдается под назначение и лечебных учреждений, с основными и вспомогательными видами деятельности, в том числе для строительства здания 35 метров. То есть практически у Вас покупателя на эту землю нет? Но Вы желаете подороже ее продать и поэтому делаете вот такой разброс требований покупателю? Так правильно я вас поняла, чем вызвано такой разброс к разрешенным и условно-разрешенным видам деятельности на определенном, со сложившийся структурой и жилой, и подъездными путями, и экологической структурой, чем вызван такой разброс? То есть практически отсутствие требований к застройке. И естественно, предварительно, не указано кто будет строить. Получается, что земля выдается просто от молочной кухни до 35 этажного жилого комплекса, с подъездными путями, с транспортом, что захотят то и построят? Оговаривается где-то в правилах, что при выделении земельного участка должна учитываться окружающая архитектурная планировка? Куда пойдет слишком большой разброс возможных использований? Как все это будет воздействовать на общий архитектурный ансамбль? Проект будет создаваться на один из видов разрешенного использования? Все что Вы сейчас перечислили, какие могут быть еще виды использования? Учитываются ограничения к высоте застройки, которая будет намного больше превышать окружающие архитектурные нормы? То есть мы выдаем до того, как мы решили что-то строить? Бассейна там </w:t>
            </w:r>
            <w:r w:rsidRPr="00EB2685">
              <w:rPr>
                <w:rFonts w:eastAsia="Calibri"/>
                <w:sz w:val="28"/>
                <w:szCs w:val="28"/>
                <w:lang w:eastAsia="en-US"/>
              </w:rPr>
              <w:lastRenderedPageBreak/>
              <w:t xml:space="preserve">не будет это уже хорошо. </w:t>
            </w:r>
            <w:proofErr w:type="gramStart"/>
            <w:r w:rsidRPr="00EB2685">
              <w:rPr>
                <w:rFonts w:eastAsia="Calibri"/>
                <w:sz w:val="28"/>
                <w:szCs w:val="28"/>
                <w:lang w:eastAsia="en-US"/>
              </w:rPr>
              <w:t>То что</w:t>
            </w:r>
            <w:proofErr w:type="gramEnd"/>
            <w:r w:rsidRPr="00EB2685">
              <w:rPr>
                <w:rFonts w:eastAsia="Calibri"/>
                <w:sz w:val="28"/>
                <w:szCs w:val="28"/>
                <w:lang w:eastAsia="en-US"/>
              </w:rPr>
              <w:t xml:space="preserve"> Вы прочитали разрешенное и допустимое использование этой земли это и есть уже требование к проекту, правильно? Так вот проект очень какой-то резиновый получается? Есть в тех положениях, которые Вы рассматривали указания на архитектурное состав</w:t>
            </w:r>
            <w:r w:rsidR="00EB2685">
              <w:rPr>
                <w:rFonts w:eastAsia="Calibri"/>
                <w:sz w:val="28"/>
                <w:szCs w:val="28"/>
                <w:lang w:eastAsia="en-US"/>
              </w:rPr>
              <w:t xml:space="preserve">ляющее окружающей застройки?   </w:t>
            </w:r>
          </w:p>
        </w:tc>
        <w:tc>
          <w:tcPr>
            <w:tcW w:w="1247" w:type="dxa"/>
          </w:tcPr>
          <w:p w:rsidR="004415EE" w:rsidRPr="00EB2685" w:rsidRDefault="004415EE" w:rsidP="00754E76">
            <w:pPr>
              <w:jc w:val="center"/>
              <w:rPr>
                <w:b/>
                <w:sz w:val="28"/>
                <w:szCs w:val="28"/>
              </w:rPr>
            </w:pPr>
            <w:r w:rsidRPr="00EB2685">
              <w:rPr>
                <w:b/>
                <w:sz w:val="28"/>
                <w:szCs w:val="28"/>
              </w:rPr>
              <w:lastRenderedPageBreak/>
              <w:t>1</w:t>
            </w:r>
          </w:p>
        </w:tc>
        <w:tc>
          <w:tcPr>
            <w:tcW w:w="3402" w:type="dxa"/>
          </w:tcPr>
          <w:p w:rsidR="00664476" w:rsidRPr="00EB2685" w:rsidRDefault="00664476" w:rsidP="00664476">
            <w:pPr>
              <w:jc w:val="both"/>
              <w:rPr>
                <w:sz w:val="28"/>
                <w:szCs w:val="28"/>
              </w:rPr>
            </w:pPr>
            <w:r w:rsidRPr="00EB2685">
              <w:rPr>
                <w:sz w:val="28"/>
                <w:szCs w:val="28"/>
              </w:rPr>
              <w:t xml:space="preserve">Внесение изменений в </w:t>
            </w:r>
            <w:r w:rsidR="00EB2685" w:rsidRPr="00EB2685">
              <w:rPr>
                <w:sz w:val="28"/>
                <w:szCs w:val="28"/>
              </w:rPr>
              <w:t>ПЗЗ</w:t>
            </w:r>
            <w:r w:rsidRPr="00EB2685">
              <w:rPr>
                <w:sz w:val="28"/>
                <w:szCs w:val="28"/>
              </w:rPr>
              <w:t xml:space="preserve"> </w:t>
            </w:r>
            <w:r w:rsidR="00EB2685" w:rsidRPr="00EB2685">
              <w:rPr>
                <w:sz w:val="28"/>
                <w:szCs w:val="28"/>
              </w:rPr>
              <w:t xml:space="preserve">дает </w:t>
            </w:r>
            <w:r w:rsidRPr="00EB2685">
              <w:rPr>
                <w:sz w:val="28"/>
                <w:szCs w:val="28"/>
              </w:rPr>
              <w:t xml:space="preserve">возможность размещения объекта общественного назначения социальной направленности, что соответствует утвержденному Генеральному плану </w:t>
            </w:r>
            <w:r w:rsidR="00EB2685" w:rsidRPr="00EB2685">
              <w:rPr>
                <w:sz w:val="28"/>
                <w:szCs w:val="28"/>
              </w:rPr>
              <w:br/>
            </w:r>
            <w:r w:rsidRPr="00EB2685">
              <w:rPr>
                <w:sz w:val="28"/>
                <w:szCs w:val="28"/>
              </w:rPr>
              <w:t>г. Москвы.</w:t>
            </w:r>
          </w:p>
          <w:p w:rsidR="00EB2685" w:rsidRPr="00EB2685" w:rsidRDefault="00EB2685" w:rsidP="00664476">
            <w:pPr>
              <w:jc w:val="both"/>
              <w:rPr>
                <w:sz w:val="28"/>
                <w:szCs w:val="28"/>
              </w:rPr>
            </w:pPr>
          </w:p>
          <w:p w:rsidR="00EB2685" w:rsidRPr="00EB2685" w:rsidRDefault="00EB2685" w:rsidP="00664476">
            <w:pPr>
              <w:jc w:val="both"/>
              <w:rPr>
                <w:sz w:val="28"/>
                <w:szCs w:val="28"/>
              </w:rPr>
            </w:pPr>
          </w:p>
          <w:p w:rsidR="00EB2685" w:rsidRPr="00EB2685" w:rsidRDefault="00EB2685" w:rsidP="00664476">
            <w:pPr>
              <w:jc w:val="both"/>
              <w:rPr>
                <w:sz w:val="28"/>
                <w:szCs w:val="28"/>
              </w:rPr>
            </w:pPr>
          </w:p>
          <w:p w:rsidR="00EB2685" w:rsidRPr="00EB2685" w:rsidRDefault="00EB2685" w:rsidP="00664476">
            <w:pPr>
              <w:jc w:val="both"/>
              <w:rPr>
                <w:sz w:val="28"/>
                <w:szCs w:val="28"/>
              </w:rPr>
            </w:pPr>
          </w:p>
          <w:p w:rsidR="00EB2685" w:rsidRDefault="00EB2685" w:rsidP="00664476">
            <w:pPr>
              <w:jc w:val="both"/>
              <w:rPr>
                <w:sz w:val="28"/>
                <w:szCs w:val="28"/>
              </w:rPr>
            </w:pPr>
          </w:p>
          <w:p w:rsidR="00EB2685" w:rsidRDefault="00EB2685" w:rsidP="00664476">
            <w:pPr>
              <w:jc w:val="both"/>
              <w:rPr>
                <w:sz w:val="28"/>
                <w:szCs w:val="28"/>
              </w:rPr>
            </w:pPr>
          </w:p>
          <w:p w:rsidR="00EB2685" w:rsidRDefault="00EB2685" w:rsidP="00664476">
            <w:pPr>
              <w:jc w:val="both"/>
              <w:rPr>
                <w:sz w:val="28"/>
                <w:szCs w:val="28"/>
              </w:rPr>
            </w:pPr>
          </w:p>
          <w:p w:rsidR="00EB2685" w:rsidRDefault="00EB2685" w:rsidP="00664476">
            <w:pPr>
              <w:jc w:val="both"/>
              <w:rPr>
                <w:sz w:val="28"/>
                <w:szCs w:val="28"/>
              </w:rPr>
            </w:pPr>
          </w:p>
          <w:p w:rsidR="00EB2685" w:rsidRDefault="00EB2685" w:rsidP="00664476">
            <w:pPr>
              <w:jc w:val="both"/>
              <w:rPr>
                <w:sz w:val="28"/>
                <w:szCs w:val="28"/>
              </w:rPr>
            </w:pPr>
          </w:p>
          <w:p w:rsidR="00EB2685" w:rsidRDefault="00EB2685" w:rsidP="00664476">
            <w:pPr>
              <w:jc w:val="both"/>
              <w:rPr>
                <w:sz w:val="28"/>
                <w:szCs w:val="28"/>
              </w:rPr>
            </w:pPr>
          </w:p>
          <w:p w:rsidR="00EB2685" w:rsidRDefault="00270189" w:rsidP="00664476">
            <w:pPr>
              <w:jc w:val="both"/>
              <w:rPr>
                <w:sz w:val="28"/>
                <w:szCs w:val="28"/>
              </w:rPr>
            </w:pPr>
            <w:r w:rsidRPr="00270189">
              <w:rPr>
                <w:sz w:val="28"/>
                <w:szCs w:val="28"/>
              </w:rPr>
              <w:t>Право на заключение договора аренды указанного земельного участка будет реализовано на торгах.</w:t>
            </w:r>
          </w:p>
          <w:p w:rsidR="00EB2685" w:rsidRDefault="00EB2685" w:rsidP="00664476">
            <w:pPr>
              <w:jc w:val="both"/>
              <w:rPr>
                <w:sz w:val="28"/>
                <w:szCs w:val="28"/>
              </w:rPr>
            </w:pPr>
          </w:p>
          <w:p w:rsidR="00EB2685" w:rsidRDefault="00EB2685" w:rsidP="00664476">
            <w:pPr>
              <w:jc w:val="both"/>
              <w:rPr>
                <w:sz w:val="28"/>
                <w:szCs w:val="28"/>
              </w:rPr>
            </w:pPr>
          </w:p>
          <w:p w:rsidR="00EB2685" w:rsidRDefault="00EB2685" w:rsidP="00664476">
            <w:pPr>
              <w:jc w:val="both"/>
              <w:rPr>
                <w:sz w:val="28"/>
                <w:szCs w:val="28"/>
              </w:rPr>
            </w:pPr>
          </w:p>
          <w:p w:rsidR="00EB2685" w:rsidRDefault="00EB2685" w:rsidP="00664476">
            <w:pPr>
              <w:jc w:val="both"/>
              <w:rPr>
                <w:sz w:val="28"/>
                <w:szCs w:val="28"/>
              </w:rPr>
            </w:pPr>
          </w:p>
          <w:p w:rsidR="00EB2685" w:rsidRDefault="00EB2685" w:rsidP="00664476">
            <w:pPr>
              <w:jc w:val="both"/>
              <w:rPr>
                <w:sz w:val="28"/>
                <w:szCs w:val="28"/>
              </w:rPr>
            </w:pPr>
          </w:p>
          <w:p w:rsidR="00EB2685" w:rsidRDefault="00EB2685" w:rsidP="00664476">
            <w:pPr>
              <w:jc w:val="both"/>
              <w:rPr>
                <w:sz w:val="28"/>
                <w:szCs w:val="28"/>
              </w:rPr>
            </w:pPr>
          </w:p>
          <w:p w:rsidR="00270189" w:rsidRDefault="00270189" w:rsidP="00664476">
            <w:pPr>
              <w:jc w:val="both"/>
              <w:rPr>
                <w:sz w:val="28"/>
                <w:szCs w:val="28"/>
              </w:rPr>
            </w:pPr>
          </w:p>
          <w:p w:rsidR="00270189" w:rsidRDefault="00270189" w:rsidP="00664476">
            <w:pPr>
              <w:jc w:val="both"/>
              <w:rPr>
                <w:sz w:val="28"/>
                <w:szCs w:val="28"/>
              </w:rPr>
            </w:pPr>
          </w:p>
          <w:p w:rsidR="00270189" w:rsidRDefault="00270189" w:rsidP="00664476">
            <w:pPr>
              <w:jc w:val="both"/>
              <w:rPr>
                <w:sz w:val="28"/>
                <w:szCs w:val="28"/>
              </w:rPr>
            </w:pPr>
          </w:p>
          <w:p w:rsidR="00270189" w:rsidRPr="00EB2685" w:rsidRDefault="00270189" w:rsidP="00664476">
            <w:pPr>
              <w:jc w:val="both"/>
              <w:rPr>
                <w:sz w:val="28"/>
                <w:szCs w:val="28"/>
              </w:rPr>
            </w:pPr>
          </w:p>
          <w:p w:rsidR="00EB2685" w:rsidRPr="00EB2685" w:rsidRDefault="00EB2685" w:rsidP="00664476">
            <w:pPr>
              <w:jc w:val="both"/>
              <w:rPr>
                <w:sz w:val="28"/>
                <w:szCs w:val="28"/>
              </w:rPr>
            </w:pPr>
          </w:p>
          <w:p w:rsidR="00EB2685" w:rsidRPr="00EB2685" w:rsidRDefault="00EB2685" w:rsidP="00664476">
            <w:pPr>
              <w:jc w:val="both"/>
              <w:rPr>
                <w:sz w:val="28"/>
                <w:szCs w:val="28"/>
              </w:rPr>
            </w:pPr>
          </w:p>
          <w:p w:rsidR="00EB2685" w:rsidRPr="00EB2685" w:rsidRDefault="00EB2685" w:rsidP="00664476">
            <w:pPr>
              <w:jc w:val="both"/>
              <w:rPr>
                <w:sz w:val="28"/>
                <w:szCs w:val="28"/>
              </w:rPr>
            </w:pPr>
          </w:p>
          <w:p w:rsidR="00664476" w:rsidRPr="00EB2685" w:rsidRDefault="00664476" w:rsidP="00664476">
            <w:pPr>
              <w:jc w:val="both"/>
              <w:rPr>
                <w:sz w:val="28"/>
                <w:szCs w:val="28"/>
              </w:rPr>
            </w:pPr>
            <w:r w:rsidRPr="00EB2685">
              <w:rPr>
                <w:sz w:val="28"/>
                <w:szCs w:val="28"/>
              </w:rPr>
              <w:t>Строительство капитального объекта высотой 35</w:t>
            </w:r>
            <w:r w:rsidR="00EB2685" w:rsidRPr="00EB2685">
              <w:rPr>
                <w:sz w:val="28"/>
                <w:szCs w:val="28"/>
              </w:rPr>
              <w:t xml:space="preserve"> </w:t>
            </w:r>
            <w:r w:rsidRPr="00EB2685">
              <w:rPr>
                <w:sz w:val="28"/>
                <w:szCs w:val="28"/>
              </w:rPr>
              <w:t xml:space="preserve">м не превысит значений максимально допустимой высоты в </w:t>
            </w:r>
            <w:r w:rsidRPr="00EB2685">
              <w:rPr>
                <w:sz w:val="28"/>
                <w:szCs w:val="28"/>
              </w:rPr>
              <w:lastRenderedPageBreak/>
              <w:t>соседних территориальных зонах и позволит создать современную градостроительную среду в данном районе.</w:t>
            </w:r>
          </w:p>
          <w:p w:rsidR="00664476" w:rsidRPr="00EB2685" w:rsidRDefault="00664476" w:rsidP="00664476">
            <w:pPr>
              <w:jc w:val="both"/>
              <w:rPr>
                <w:sz w:val="28"/>
                <w:szCs w:val="28"/>
              </w:rPr>
            </w:pPr>
          </w:p>
          <w:p w:rsidR="004415EE" w:rsidRPr="00EB2685" w:rsidRDefault="004415EE" w:rsidP="00754E76">
            <w:pPr>
              <w:jc w:val="both"/>
              <w:rPr>
                <w:sz w:val="28"/>
                <w:szCs w:val="28"/>
              </w:rPr>
            </w:pP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lastRenderedPageBreak/>
              <w:t xml:space="preserve">Поддерживаю строительство </w:t>
            </w:r>
            <w:proofErr w:type="spellStart"/>
            <w:r w:rsidRPr="00EB2685">
              <w:rPr>
                <w:rFonts w:eastAsia="Calibri"/>
                <w:sz w:val="28"/>
                <w:szCs w:val="28"/>
                <w:lang w:eastAsia="en-US"/>
              </w:rPr>
              <w:t>ФОКа</w:t>
            </w:r>
            <w:proofErr w:type="spellEnd"/>
            <w:r w:rsidRPr="00EB2685">
              <w:rPr>
                <w:rFonts w:eastAsia="Calibri"/>
                <w:sz w:val="28"/>
                <w:szCs w:val="28"/>
                <w:lang w:eastAsia="en-US"/>
              </w:rPr>
              <w:t xml:space="preserve">, он очень нужен нашему району. </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AD107E" w:rsidP="00754E76">
            <w:pPr>
              <w:jc w:val="both"/>
              <w:rPr>
                <w:sz w:val="28"/>
                <w:szCs w:val="28"/>
              </w:rPr>
            </w:pPr>
            <w:r w:rsidRPr="00EB2685">
              <w:rPr>
                <w:sz w:val="28"/>
                <w:szCs w:val="28"/>
              </w:rPr>
              <w:t xml:space="preserve">Принято к сведению. </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 xml:space="preserve">Были ли учтены градостроительные регламенты соседних территориальных зон при определении данных? А предельные градостроительные регламенты? То есть присваиваются с учетом соседних территориальных зон? </w:t>
            </w:r>
          </w:p>
        </w:tc>
        <w:tc>
          <w:tcPr>
            <w:tcW w:w="1247" w:type="dxa"/>
          </w:tcPr>
          <w:p w:rsidR="004415EE" w:rsidRPr="00EB2685" w:rsidRDefault="004415EE" w:rsidP="00754E76">
            <w:pPr>
              <w:ind w:left="-51" w:right="-19" w:firstLine="51"/>
              <w:jc w:val="center"/>
              <w:rPr>
                <w:b/>
                <w:sz w:val="28"/>
                <w:szCs w:val="28"/>
              </w:rPr>
            </w:pPr>
            <w:r w:rsidRPr="00EB2685">
              <w:rPr>
                <w:b/>
                <w:sz w:val="28"/>
                <w:szCs w:val="28"/>
              </w:rPr>
              <w:t>1</w:t>
            </w:r>
          </w:p>
        </w:tc>
        <w:tc>
          <w:tcPr>
            <w:tcW w:w="3402" w:type="dxa"/>
          </w:tcPr>
          <w:p w:rsidR="004415EE" w:rsidRPr="00EB2685" w:rsidRDefault="00EB2685" w:rsidP="00EB2685">
            <w:pPr>
              <w:jc w:val="both"/>
              <w:rPr>
                <w:sz w:val="28"/>
                <w:szCs w:val="28"/>
              </w:rPr>
            </w:pPr>
            <w:r w:rsidRPr="00EB2685">
              <w:rPr>
                <w:sz w:val="28"/>
                <w:szCs w:val="28"/>
              </w:rPr>
              <w:t xml:space="preserve">Внесение изменений в ПЗЗ дает возможность размещения объекта общественного назначения социальной направленности, что соответствует утвержденному Генеральному плану </w:t>
            </w:r>
            <w:r w:rsidRPr="00EB2685">
              <w:rPr>
                <w:sz w:val="28"/>
                <w:szCs w:val="28"/>
              </w:rPr>
              <w:br/>
              <w:t>г. Москвы.</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 xml:space="preserve">Сохранить зеленую зону, расположив спорт объекты в другом месте. </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AD107E" w:rsidP="00754E76">
            <w:pPr>
              <w:jc w:val="both"/>
              <w:rPr>
                <w:color w:val="FF0000"/>
                <w:sz w:val="28"/>
                <w:szCs w:val="28"/>
              </w:rPr>
            </w:pPr>
            <w:r w:rsidRPr="00EB2685">
              <w:rPr>
                <w:sz w:val="28"/>
                <w:szCs w:val="28"/>
              </w:rPr>
              <w:t>Принято к сведению.</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В районе катастрофически не хватает мед. учреждений – категории поликлиника! Нет бассейна, который могли бы посетить жители, не уводя бюджет семьи в минус. Я уже и не мечтаю о чем-либо, вроде аквапарка с развлекательной зоной.</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AD107E" w:rsidP="00754E76">
            <w:pPr>
              <w:jc w:val="both"/>
              <w:rPr>
                <w:color w:val="FF0000"/>
                <w:sz w:val="28"/>
                <w:szCs w:val="28"/>
                <w:highlight w:val="yellow"/>
              </w:rPr>
            </w:pPr>
            <w:r w:rsidRPr="00EB2685">
              <w:rPr>
                <w:sz w:val="28"/>
                <w:szCs w:val="28"/>
              </w:rPr>
              <w:t>Принято к сведению.</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 xml:space="preserve">Район остро нуждается в </w:t>
            </w:r>
            <w:proofErr w:type="spellStart"/>
            <w:r w:rsidRPr="00EB2685">
              <w:rPr>
                <w:rFonts w:eastAsia="Calibri"/>
                <w:sz w:val="28"/>
                <w:szCs w:val="28"/>
                <w:lang w:eastAsia="en-US"/>
              </w:rPr>
              <w:t>ФОКе</w:t>
            </w:r>
            <w:proofErr w:type="spellEnd"/>
            <w:r w:rsidRPr="00EB2685">
              <w:rPr>
                <w:rFonts w:eastAsia="Calibri"/>
                <w:sz w:val="28"/>
                <w:szCs w:val="28"/>
                <w:lang w:eastAsia="en-US"/>
              </w:rPr>
              <w:t xml:space="preserve"> с бассейном. Ближайшие расположены очень далеко и неудобно</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AD107E" w:rsidP="00754E76">
            <w:pPr>
              <w:jc w:val="both"/>
              <w:rPr>
                <w:color w:val="FF0000"/>
                <w:sz w:val="28"/>
                <w:szCs w:val="28"/>
                <w:highlight w:val="yellow"/>
              </w:rPr>
            </w:pPr>
            <w:r w:rsidRPr="00EB2685">
              <w:rPr>
                <w:sz w:val="28"/>
                <w:szCs w:val="28"/>
              </w:rPr>
              <w:t>Принято к сведению.</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 xml:space="preserve">Острая необходимость строительства ФОК с бассейном, так как в районе недостаточно мест в бассейне, детей приходится водить на </w:t>
            </w:r>
            <w:proofErr w:type="spellStart"/>
            <w:r w:rsidRPr="00EB2685">
              <w:rPr>
                <w:rFonts w:eastAsia="Calibri"/>
                <w:sz w:val="28"/>
                <w:szCs w:val="28"/>
                <w:lang w:eastAsia="en-US"/>
              </w:rPr>
              <w:t>Запаведную</w:t>
            </w:r>
            <w:proofErr w:type="spellEnd"/>
            <w:r w:rsidRPr="00EB2685">
              <w:rPr>
                <w:rFonts w:eastAsia="Calibri"/>
                <w:sz w:val="28"/>
                <w:szCs w:val="28"/>
                <w:lang w:eastAsia="en-US"/>
              </w:rPr>
              <w:t xml:space="preserve"> улицу и занимать там очередь с ночи, чтобы попасть в группу.</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AD107E" w:rsidP="00754E76">
            <w:pPr>
              <w:jc w:val="both"/>
              <w:rPr>
                <w:color w:val="FF0000"/>
                <w:sz w:val="28"/>
                <w:szCs w:val="28"/>
                <w:highlight w:val="yellow"/>
              </w:rPr>
            </w:pPr>
            <w:r w:rsidRPr="00EB2685">
              <w:rPr>
                <w:sz w:val="28"/>
                <w:szCs w:val="28"/>
              </w:rPr>
              <w:t>Принято к сведению.</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Острая необходимость постройки ФОК с бассейном.</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AD107E" w:rsidP="00754E76">
            <w:pPr>
              <w:jc w:val="both"/>
              <w:rPr>
                <w:color w:val="FF0000"/>
                <w:sz w:val="28"/>
                <w:szCs w:val="28"/>
                <w:highlight w:val="yellow"/>
              </w:rPr>
            </w:pPr>
            <w:r w:rsidRPr="00EB2685">
              <w:rPr>
                <w:sz w:val="28"/>
                <w:szCs w:val="28"/>
              </w:rPr>
              <w:t>Принято к сведению.</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Просим построить на данной территории ФОК!!</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AD107E" w:rsidP="00754E76">
            <w:pPr>
              <w:jc w:val="both"/>
              <w:rPr>
                <w:color w:val="FF0000"/>
                <w:sz w:val="28"/>
                <w:szCs w:val="28"/>
                <w:highlight w:val="yellow"/>
              </w:rPr>
            </w:pPr>
            <w:r w:rsidRPr="00EB2685">
              <w:rPr>
                <w:sz w:val="28"/>
                <w:szCs w:val="28"/>
              </w:rPr>
              <w:t>Принято к сведению.</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Я разделяю идею других</w:t>
            </w:r>
            <w:r w:rsidR="00AD107E" w:rsidRPr="00EB2685">
              <w:rPr>
                <w:rFonts w:eastAsia="Calibri"/>
                <w:sz w:val="28"/>
                <w:szCs w:val="28"/>
                <w:lang w:eastAsia="en-US"/>
              </w:rPr>
              <w:t xml:space="preserve"> </w:t>
            </w:r>
            <w:r w:rsidRPr="00EB2685">
              <w:rPr>
                <w:rFonts w:eastAsia="Calibri"/>
                <w:sz w:val="28"/>
                <w:szCs w:val="28"/>
                <w:lang w:eastAsia="en-US"/>
              </w:rPr>
              <w:t xml:space="preserve">жителей района Отрадное и </w:t>
            </w:r>
            <w:proofErr w:type="spellStart"/>
            <w:proofErr w:type="gramStart"/>
            <w:r w:rsidRPr="00EB2685">
              <w:rPr>
                <w:rFonts w:eastAsia="Calibri"/>
                <w:sz w:val="28"/>
                <w:szCs w:val="28"/>
                <w:lang w:eastAsia="en-US"/>
              </w:rPr>
              <w:t>Марфино</w:t>
            </w:r>
            <w:proofErr w:type="spellEnd"/>
            <w:proofErr w:type="gramEnd"/>
            <w:r w:rsidRPr="00EB2685">
              <w:rPr>
                <w:rFonts w:eastAsia="Calibri"/>
                <w:sz w:val="28"/>
                <w:szCs w:val="28"/>
                <w:lang w:eastAsia="en-US"/>
              </w:rPr>
              <w:t xml:space="preserve"> и </w:t>
            </w:r>
            <w:proofErr w:type="spellStart"/>
            <w:r w:rsidRPr="00EB2685">
              <w:rPr>
                <w:rFonts w:eastAsia="Calibri"/>
                <w:sz w:val="28"/>
                <w:szCs w:val="28"/>
                <w:lang w:eastAsia="en-US"/>
              </w:rPr>
              <w:t>Владыкино</w:t>
            </w:r>
            <w:proofErr w:type="spellEnd"/>
            <w:r w:rsidRPr="00EB2685">
              <w:rPr>
                <w:rFonts w:eastAsia="Calibri"/>
                <w:sz w:val="28"/>
                <w:szCs w:val="28"/>
                <w:lang w:eastAsia="en-US"/>
              </w:rPr>
              <w:t xml:space="preserve"> по возведению на </w:t>
            </w:r>
            <w:proofErr w:type="spellStart"/>
            <w:r w:rsidRPr="00EB2685">
              <w:rPr>
                <w:rFonts w:eastAsia="Calibri"/>
                <w:sz w:val="28"/>
                <w:szCs w:val="28"/>
                <w:lang w:eastAsia="en-US"/>
              </w:rPr>
              <w:t>Нововладыкинском</w:t>
            </w:r>
            <w:proofErr w:type="spellEnd"/>
            <w:r w:rsidRPr="00EB2685">
              <w:rPr>
                <w:rFonts w:eastAsia="Calibri"/>
                <w:sz w:val="28"/>
                <w:szCs w:val="28"/>
                <w:lang w:eastAsia="en-US"/>
              </w:rPr>
              <w:t xml:space="preserve"> проезде, вл. 23 н</w:t>
            </w:r>
            <w:r w:rsidR="000E32ED" w:rsidRPr="00EB2685">
              <w:rPr>
                <w:rFonts w:eastAsia="Calibri"/>
                <w:sz w:val="28"/>
                <w:szCs w:val="28"/>
                <w:lang w:eastAsia="en-US"/>
              </w:rPr>
              <w:t xml:space="preserve">ового спортивного </w:t>
            </w:r>
            <w:r w:rsidR="000E32ED" w:rsidRPr="00EB2685">
              <w:rPr>
                <w:rFonts w:eastAsia="Calibri"/>
                <w:sz w:val="28"/>
                <w:szCs w:val="28"/>
                <w:lang w:eastAsia="en-US"/>
              </w:rPr>
              <w:lastRenderedPageBreak/>
              <w:t>(физкультурно-</w:t>
            </w:r>
            <w:r w:rsidRPr="00EB2685">
              <w:rPr>
                <w:rFonts w:eastAsia="Calibri"/>
                <w:sz w:val="28"/>
                <w:szCs w:val="28"/>
                <w:lang w:eastAsia="en-US"/>
              </w:rPr>
              <w:t xml:space="preserve">оздоровительного комплекса) центра. Это соответствует времени (тенденциям к ЗОЖ) и желаниям жителей многих </w:t>
            </w:r>
            <w:proofErr w:type="spellStart"/>
            <w:r w:rsidRPr="00EB2685">
              <w:rPr>
                <w:rFonts w:eastAsia="Calibri"/>
                <w:sz w:val="28"/>
                <w:szCs w:val="28"/>
                <w:lang w:eastAsia="en-US"/>
              </w:rPr>
              <w:t>близлежайшиз</w:t>
            </w:r>
            <w:proofErr w:type="spellEnd"/>
            <w:r w:rsidRPr="00EB2685">
              <w:rPr>
                <w:rFonts w:eastAsia="Calibri"/>
                <w:sz w:val="28"/>
                <w:szCs w:val="28"/>
                <w:lang w:eastAsia="en-US"/>
              </w:rPr>
              <w:t xml:space="preserve"> районов. Заранее </w:t>
            </w:r>
            <w:proofErr w:type="gramStart"/>
            <w:r w:rsidRPr="00EB2685">
              <w:rPr>
                <w:rFonts w:eastAsia="Calibri"/>
                <w:sz w:val="28"/>
                <w:szCs w:val="28"/>
                <w:lang w:eastAsia="en-US"/>
              </w:rPr>
              <w:t>Спасибо</w:t>
            </w:r>
            <w:proofErr w:type="gramEnd"/>
            <w:r w:rsidRPr="00EB2685">
              <w:rPr>
                <w:rFonts w:eastAsia="Calibri"/>
                <w:sz w:val="28"/>
                <w:szCs w:val="28"/>
                <w:lang w:eastAsia="en-US"/>
              </w:rPr>
              <w:t xml:space="preserve"> за Ваше принятое решение в пользу мнения жителей. </w:t>
            </w:r>
          </w:p>
        </w:tc>
        <w:tc>
          <w:tcPr>
            <w:tcW w:w="1247" w:type="dxa"/>
          </w:tcPr>
          <w:p w:rsidR="004415EE" w:rsidRPr="00EB2685" w:rsidRDefault="004415EE" w:rsidP="00754E76">
            <w:pPr>
              <w:jc w:val="center"/>
              <w:rPr>
                <w:b/>
                <w:sz w:val="28"/>
                <w:szCs w:val="28"/>
              </w:rPr>
            </w:pPr>
            <w:r w:rsidRPr="00EB2685">
              <w:rPr>
                <w:b/>
                <w:sz w:val="28"/>
                <w:szCs w:val="28"/>
              </w:rPr>
              <w:lastRenderedPageBreak/>
              <w:t>1</w:t>
            </w:r>
          </w:p>
        </w:tc>
        <w:tc>
          <w:tcPr>
            <w:tcW w:w="3402" w:type="dxa"/>
          </w:tcPr>
          <w:p w:rsidR="004415EE" w:rsidRPr="00EB2685" w:rsidRDefault="00AD107E" w:rsidP="00754E76">
            <w:pPr>
              <w:jc w:val="both"/>
              <w:rPr>
                <w:color w:val="FF0000"/>
                <w:sz w:val="28"/>
                <w:szCs w:val="28"/>
                <w:highlight w:val="yellow"/>
              </w:rPr>
            </w:pPr>
            <w:r w:rsidRPr="00EB2685">
              <w:rPr>
                <w:sz w:val="28"/>
                <w:szCs w:val="28"/>
              </w:rPr>
              <w:t>Принято к сведению.</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lastRenderedPageBreak/>
              <w:t xml:space="preserve">Просим построить, и выделить особое назначение земли под строительство </w:t>
            </w:r>
            <w:proofErr w:type="spellStart"/>
            <w:r w:rsidRPr="00EB2685">
              <w:rPr>
                <w:rFonts w:eastAsia="Calibri"/>
                <w:sz w:val="28"/>
                <w:szCs w:val="28"/>
                <w:lang w:eastAsia="en-US"/>
              </w:rPr>
              <w:t>ФОКа</w:t>
            </w:r>
            <w:proofErr w:type="spellEnd"/>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0E32ED" w:rsidP="00754E76">
            <w:pPr>
              <w:jc w:val="both"/>
              <w:rPr>
                <w:sz w:val="28"/>
                <w:szCs w:val="28"/>
              </w:rPr>
            </w:pPr>
            <w:r w:rsidRPr="00EB2685">
              <w:rPr>
                <w:sz w:val="28"/>
                <w:szCs w:val="28"/>
              </w:rPr>
              <w:t>Принято к сведению.</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 xml:space="preserve">Считаю необходимым внести в данный проект ПЗЗ для рассматриваемой </w:t>
            </w:r>
            <w:proofErr w:type="spellStart"/>
            <w:r w:rsidRPr="00EB2685">
              <w:rPr>
                <w:rFonts w:eastAsia="Calibri"/>
                <w:sz w:val="28"/>
                <w:szCs w:val="28"/>
                <w:lang w:eastAsia="en-US"/>
              </w:rPr>
              <w:t>тер</w:t>
            </w:r>
            <w:r w:rsidR="000E32ED" w:rsidRPr="00EB2685">
              <w:rPr>
                <w:rFonts w:eastAsia="Calibri"/>
                <w:sz w:val="28"/>
                <w:szCs w:val="28"/>
                <w:lang w:eastAsia="en-US"/>
              </w:rPr>
              <w:t>.</w:t>
            </w:r>
            <w:r w:rsidRPr="00EB2685">
              <w:rPr>
                <w:rFonts w:eastAsia="Calibri"/>
                <w:sz w:val="28"/>
                <w:szCs w:val="28"/>
                <w:lang w:eastAsia="en-US"/>
              </w:rPr>
              <w:t>зоны</w:t>
            </w:r>
            <w:proofErr w:type="spellEnd"/>
            <w:r w:rsidRPr="00EB2685">
              <w:rPr>
                <w:rFonts w:eastAsia="Calibri"/>
                <w:sz w:val="28"/>
                <w:szCs w:val="28"/>
                <w:lang w:eastAsia="en-US"/>
              </w:rPr>
              <w:t xml:space="preserve"> ВРИ (в соответствии с классификатором) соответствующий объектам гостиничного хозяйства и многоэтажный паркинг.</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0E32ED" w:rsidP="00754E76">
            <w:pPr>
              <w:jc w:val="both"/>
              <w:rPr>
                <w:sz w:val="28"/>
                <w:szCs w:val="28"/>
              </w:rPr>
            </w:pPr>
            <w:r w:rsidRPr="00EB2685">
              <w:rPr>
                <w:sz w:val="28"/>
                <w:szCs w:val="28"/>
              </w:rPr>
              <w:t>Принято к сведению.</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 xml:space="preserve">Нужен ФОК с бассейном, очень не удобно возить на ул. </w:t>
            </w:r>
            <w:proofErr w:type="spellStart"/>
            <w:r w:rsidRPr="00EB2685">
              <w:rPr>
                <w:rFonts w:eastAsia="Calibri"/>
                <w:sz w:val="28"/>
                <w:szCs w:val="28"/>
                <w:lang w:eastAsia="en-US"/>
              </w:rPr>
              <w:t>Запаведную</w:t>
            </w:r>
            <w:proofErr w:type="spellEnd"/>
            <w:r w:rsidRPr="00EB2685">
              <w:rPr>
                <w:rFonts w:eastAsia="Calibri"/>
                <w:sz w:val="28"/>
                <w:szCs w:val="28"/>
                <w:lang w:eastAsia="en-US"/>
              </w:rPr>
              <w:t xml:space="preserve"> и каждый раз в начале учебного года записываться ночью в очередь.</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0E32ED" w:rsidP="00754E76">
            <w:pPr>
              <w:jc w:val="both"/>
              <w:rPr>
                <w:sz w:val="28"/>
                <w:szCs w:val="28"/>
              </w:rPr>
            </w:pPr>
            <w:r w:rsidRPr="00EB2685">
              <w:rPr>
                <w:sz w:val="28"/>
                <w:szCs w:val="28"/>
              </w:rPr>
              <w:t>Принято к сведению.</w:t>
            </w:r>
          </w:p>
        </w:tc>
      </w:tr>
      <w:tr w:rsidR="004415EE" w:rsidRPr="00EB2685" w:rsidTr="00EB2685">
        <w:tc>
          <w:tcPr>
            <w:tcW w:w="5098" w:type="dxa"/>
          </w:tcPr>
          <w:p w:rsidR="004415EE" w:rsidRPr="00EB2685" w:rsidRDefault="004415EE" w:rsidP="00754E76">
            <w:pPr>
              <w:jc w:val="both"/>
              <w:rPr>
                <w:rFonts w:eastAsia="Calibri"/>
                <w:sz w:val="28"/>
                <w:szCs w:val="28"/>
                <w:lang w:eastAsia="en-US"/>
              </w:rPr>
            </w:pPr>
            <w:r w:rsidRPr="00EB2685">
              <w:rPr>
                <w:rFonts w:eastAsia="Calibri"/>
                <w:sz w:val="28"/>
                <w:szCs w:val="28"/>
                <w:lang w:eastAsia="en-US"/>
              </w:rPr>
              <w:t xml:space="preserve">Разместить объекты капитального строительства в качестве спортивных клубов, спортивных залов, бассейнов, физкультурно-оздоровительных комплексов, фитнес-центров. Обеспечить сохранность имеющихся зеленых насаждений. Предусмотреть дополнительную посадку зеленых насаждений. </w:t>
            </w:r>
          </w:p>
        </w:tc>
        <w:tc>
          <w:tcPr>
            <w:tcW w:w="1247" w:type="dxa"/>
          </w:tcPr>
          <w:p w:rsidR="004415EE" w:rsidRPr="00EB2685" w:rsidRDefault="004415EE" w:rsidP="00754E76">
            <w:pPr>
              <w:jc w:val="center"/>
              <w:rPr>
                <w:b/>
                <w:sz w:val="28"/>
                <w:szCs w:val="28"/>
              </w:rPr>
            </w:pPr>
            <w:r w:rsidRPr="00EB2685">
              <w:rPr>
                <w:b/>
                <w:sz w:val="28"/>
                <w:szCs w:val="28"/>
              </w:rPr>
              <w:t>1</w:t>
            </w:r>
          </w:p>
        </w:tc>
        <w:tc>
          <w:tcPr>
            <w:tcW w:w="3402" w:type="dxa"/>
          </w:tcPr>
          <w:p w:rsidR="004415EE" w:rsidRPr="00EB2685" w:rsidRDefault="000E32ED" w:rsidP="00754E76">
            <w:pPr>
              <w:jc w:val="both"/>
              <w:rPr>
                <w:sz w:val="28"/>
                <w:szCs w:val="28"/>
              </w:rPr>
            </w:pPr>
            <w:r w:rsidRPr="00EB2685">
              <w:rPr>
                <w:sz w:val="28"/>
                <w:szCs w:val="28"/>
              </w:rPr>
              <w:t>Принято к сведению.</w:t>
            </w:r>
          </w:p>
        </w:tc>
      </w:tr>
      <w:tr w:rsidR="001631C6" w:rsidRPr="00EB2685" w:rsidTr="00EB2685">
        <w:tc>
          <w:tcPr>
            <w:tcW w:w="5098" w:type="dxa"/>
          </w:tcPr>
          <w:p w:rsidR="001631C6" w:rsidRPr="00EB2685" w:rsidRDefault="001631C6" w:rsidP="00754E76">
            <w:pPr>
              <w:jc w:val="both"/>
              <w:rPr>
                <w:rFonts w:eastAsia="Calibri"/>
                <w:sz w:val="28"/>
                <w:szCs w:val="28"/>
                <w:lang w:eastAsia="en-US"/>
              </w:rPr>
            </w:pPr>
            <w:r w:rsidRPr="00EB2685">
              <w:rPr>
                <w:rFonts w:eastAsia="Calibri"/>
                <w:sz w:val="28"/>
                <w:szCs w:val="28"/>
                <w:lang w:eastAsia="en-US"/>
              </w:rPr>
              <w:t>Ознакомлена.</w:t>
            </w:r>
          </w:p>
        </w:tc>
        <w:tc>
          <w:tcPr>
            <w:tcW w:w="1247" w:type="dxa"/>
          </w:tcPr>
          <w:p w:rsidR="001631C6" w:rsidRPr="00EB2685" w:rsidRDefault="001631C6" w:rsidP="00754E76">
            <w:pPr>
              <w:jc w:val="center"/>
              <w:rPr>
                <w:b/>
                <w:sz w:val="28"/>
                <w:szCs w:val="28"/>
              </w:rPr>
            </w:pPr>
            <w:r w:rsidRPr="00EB2685">
              <w:rPr>
                <w:b/>
                <w:sz w:val="28"/>
                <w:szCs w:val="28"/>
              </w:rPr>
              <w:t>4</w:t>
            </w:r>
          </w:p>
        </w:tc>
        <w:tc>
          <w:tcPr>
            <w:tcW w:w="3402" w:type="dxa"/>
          </w:tcPr>
          <w:p w:rsidR="001631C6" w:rsidRPr="00EB2685" w:rsidRDefault="000E32ED" w:rsidP="00754E76">
            <w:pPr>
              <w:jc w:val="both"/>
              <w:rPr>
                <w:sz w:val="28"/>
                <w:szCs w:val="28"/>
              </w:rPr>
            </w:pPr>
            <w:r w:rsidRPr="00EB2685">
              <w:rPr>
                <w:sz w:val="28"/>
                <w:szCs w:val="28"/>
              </w:rPr>
              <w:t>Принято к сведению.</w:t>
            </w:r>
          </w:p>
        </w:tc>
      </w:tr>
      <w:tr w:rsidR="001631C6" w:rsidRPr="00EB2685" w:rsidTr="00EB2685">
        <w:tc>
          <w:tcPr>
            <w:tcW w:w="5098" w:type="dxa"/>
          </w:tcPr>
          <w:p w:rsidR="001631C6" w:rsidRPr="00EB2685" w:rsidRDefault="001631C6" w:rsidP="00754E76">
            <w:pPr>
              <w:jc w:val="both"/>
              <w:rPr>
                <w:rFonts w:eastAsia="Calibri"/>
                <w:sz w:val="28"/>
                <w:szCs w:val="28"/>
                <w:lang w:eastAsia="en-US"/>
              </w:rPr>
            </w:pPr>
            <w:r w:rsidRPr="00EB2685">
              <w:rPr>
                <w:rFonts w:eastAsia="Calibri"/>
                <w:sz w:val="28"/>
                <w:szCs w:val="28"/>
                <w:lang w:eastAsia="en-US"/>
              </w:rPr>
              <w:t>С проектом согласен.</w:t>
            </w:r>
          </w:p>
        </w:tc>
        <w:tc>
          <w:tcPr>
            <w:tcW w:w="1247" w:type="dxa"/>
          </w:tcPr>
          <w:p w:rsidR="001631C6" w:rsidRPr="00EB2685" w:rsidRDefault="001631C6" w:rsidP="00754E76">
            <w:pPr>
              <w:jc w:val="center"/>
              <w:rPr>
                <w:b/>
                <w:sz w:val="28"/>
                <w:szCs w:val="28"/>
              </w:rPr>
            </w:pPr>
            <w:r w:rsidRPr="00EB2685">
              <w:rPr>
                <w:b/>
                <w:sz w:val="28"/>
                <w:szCs w:val="28"/>
              </w:rPr>
              <w:t>2</w:t>
            </w:r>
          </w:p>
        </w:tc>
        <w:tc>
          <w:tcPr>
            <w:tcW w:w="3402" w:type="dxa"/>
          </w:tcPr>
          <w:p w:rsidR="001631C6" w:rsidRPr="00EB2685" w:rsidRDefault="000E32ED" w:rsidP="00754E76">
            <w:pPr>
              <w:jc w:val="both"/>
              <w:rPr>
                <w:sz w:val="28"/>
                <w:szCs w:val="28"/>
              </w:rPr>
            </w:pPr>
            <w:r w:rsidRPr="00EB2685">
              <w:rPr>
                <w:sz w:val="28"/>
                <w:szCs w:val="28"/>
              </w:rPr>
              <w:t>Принято к сведению.</w:t>
            </w:r>
          </w:p>
        </w:tc>
      </w:tr>
      <w:tr w:rsidR="000E32ED" w:rsidRPr="00EB2685" w:rsidTr="00EB2685">
        <w:tc>
          <w:tcPr>
            <w:tcW w:w="5098" w:type="dxa"/>
          </w:tcPr>
          <w:p w:rsidR="000E32ED" w:rsidRPr="00EB2685" w:rsidRDefault="000E32ED" w:rsidP="000E32ED">
            <w:pPr>
              <w:jc w:val="both"/>
              <w:rPr>
                <w:rFonts w:eastAsia="Calibri"/>
                <w:sz w:val="28"/>
                <w:szCs w:val="28"/>
                <w:lang w:eastAsia="en-US"/>
              </w:rPr>
            </w:pPr>
            <w:r w:rsidRPr="00EB2685">
              <w:rPr>
                <w:rFonts w:eastAsia="Calibri"/>
                <w:sz w:val="28"/>
                <w:szCs w:val="28"/>
                <w:lang w:eastAsia="en-US"/>
              </w:rPr>
              <w:t>С проектом ознакомлена</w:t>
            </w:r>
          </w:p>
        </w:tc>
        <w:tc>
          <w:tcPr>
            <w:tcW w:w="1247" w:type="dxa"/>
          </w:tcPr>
          <w:p w:rsidR="000E32ED" w:rsidRPr="00EB2685" w:rsidRDefault="000E32ED" w:rsidP="000E32ED">
            <w:pPr>
              <w:jc w:val="center"/>
              <w:rPr>
                <w:b/>
                <w:sz w:val="28"/>
                <w:szCs w:val="28"/>
              </w:rPr>
            </w:pPr>
            <w:r w:rsidRPr="00EB2685">
              <w:rPr>
                <w:b/>
                <w:sz w:val="28"/>
                <w:szCs w:val="28"/>
              </w:rPr>
              <w:t>3</w:t>
            </w:r>
          </w:p>
        </w:tc>
        <w:tc>
          <w:tcPr>
            <w:tcW w:w="3402" w:type="dxa"/>
          </w:tcPr>
          <w:p w:rsidR="000E32ED" w:rsidRPr="00EB2685" w:rsidRDefault="000E32ED" w:rsidP="000E32ED">
            <w:pPr>
              <w:rPr>
                <w:sz w:val="28"/>
                <w:szCs w:val="28"/>
              </w:rPr>
            </w:pPr>
            <w:r w:rsidRPr="00EB2685">
              <w:rPr>
                <w:sz w:val="28"/>
                <w:szCs w:val="28"/>
              </w:rPr>
              <w:t xml:space="preserve">Принято к сведению. </w:t>
            </w:r>
          </w:p>
        </w:tc>
      </w:tr>
      <w:tr w:rsidR="000E32ED" w:rsidRPr="00EB2685" w:rsidTr="00EB2685">
        <w:tc>
          <w:tcPr>
            <w:tcW w:w="5098" w:type="dxa"/>
          </w:tcPr>
          <w:p w:rsidR="000E32ED" w:rsidRPr="00EB2685" w:rsidRDefault="000E32ED" w:rsidP="000E32ED">
            <w:pPr>
              <w:jc w:val="both"/>
              <w:rPr>
                <w:rFonts w:eastAsia="Calibri"/>
                <w:sz w:val="28"/>
                <w:szCs w:val="28"/>
                <w:lang w:eastAsia="en-US"/>
              </w:rPr>
            </w:pPr>
            <w:r w:rsidRPr="00EB2685">
              <w:rPr>
                <w:rFonts w:eastAsia="Calibri"/>
                <w:sz w:val="28"/>
                <w:szCs w:val="28"/>
                <w:lang w:eastAsia="en-US"/>
              </w:rPr>
              <w:t>Ознакомлена и согласна</w:t>
            </w:r>
          </w:p>
        </w:tc>
        <w:tc>
          <w:tcPr>
            <w:tcW w:w="1247" w:type="dxa"/>
          </w:tcPr>
          <w:p w:rsidR="000E32ED" w:rsidRPr="00EB2685" w:rsidRDefault="000E32ED" w:rsidP="000E32ED">
            <w:pPr>
              <w:jc w:val="center"/>
              <w:rPr>
                <w:b/>
                <w:sz w:val="28"/>
                <w:szCs w:val="28"/>
              </w:rPr>
            </w:pPr>
            <w:r w:rsidRPr="00EB2685">
              <w:rPr>
                <w:b/>
                <w:sz w:val="28"/>
                <w:szCs w:val="28"/>
              </w:rPr>
              <w:t>1</w:t>
            </w:r>
          </w:p>
        </w:tc>
        <w:tc>
          <w:tcPr>
            <w:tcW w:w="3402" w:type="dxa"/>
          </w:tcPr>
          <w:p w:rsidR="000E32ED" w:rsidRPr="00EB2685" w:rsidRDefault="000E32ED" w:rsidP="000E32ED">
            <w:pPr>
              <w:rPr>
                <w:sz w:val="28"/>
                <w:szCs w:val="28"/>
              </w:rPr>
            </w:pPr>
            <w:r w:rsidRPr="00EB2685">
              <w:rPr>
                <w:sz w:val="28"/>
                <w:szCs w:val="28"/>
              </w:rPr>
              <w:t xml:space="preserve">Принято к сведению. </w:t>
            </w:r>
          </w:p>
        </w:tc>
      </w:tr>
      <w:tr w:rsidR="000E32ED" w:rsidRPr="00EB2685" w:rsidTr="00EB2685">
        <w:tc>
          <w:tcPr>
            <w:tcW w:w="5098" w:type="dxa"/>
          </w:tcPr>
          <w:p w:rsidR="000E32ED" w:rsidRPr="00EB2685" w:rsidRDefault="000E32ED" w:rsidP="000E32ED">
            <w:pPr>
              <w:jc w:val="both"/>
              <w:rPr>
                <w:rFonts w:eastAsia="Calibri"/>
                <w:sz w:val="28"/>
                <w:szCs w:val="28"/>
                <w:lang w:eastAsia="en-US"/>
              </w:rPr>
            </w:pPr>
            <w:r w:rsidRPr="00EB2685">
              <w:rPr>
                <w:rFonts w:eastAsia="Calibri"/>
                <w:sz w:val="28"/>
                <w:szCs w:val="28"/>
                <w:lang w:eastAsia="en-US"/>
              </w:rPr>
              <w:t>Согласен</w:t>
            </w:r>
          </w:p>
        </w:tc>
        <w:tc>
          <w:tcPr>
            <w:tcW w:w="1247" w:type="dxa"/>
          </w:tcPr>
          <w:p w:rsidR="000E32ED" w:rsidRPr="00EB2685" w:rsidRDefault="000E32ED" w:rsidP="000E32ED">
            <w:pPr>
              <w:jc w:val="center"/>
              <w:rPr>
                <w:b/>
                <w:sz w:val="28"/>
                <w:szCs w:val="28"/>
              </w:rPr>
            </w:pPr>
            <w:r w:rsidRPr="00EB2685">
              <w:rPr>
                <w:b/>
                <w:sz w:val="28"/>
                <w:szCs w:val="28"/>
              </w:rPr>
              <w:t>3</w:t>
            </w:r>
          </w:p>
        </w:tc>
        <w:tc>
          <w:tcPr>
            <w:tcW w:w="3402" w:type="dxa"/>
          </w:tcPr>
          <w:p w:rsidR="000E32ED" w:rsidRPr="00EB2685" w:rsidRDefault="000E32ED" w:rsidP="000E32ED">
            <w:pPr>
              <w:rPr>
                <w:sz w:val="28"/>
                <w:szCs w:val="28"/>
              </w:rPr>
            </w:pPr>
            <w:r w:rsidRPr="00EB2685">
              <w:rPr>
                <w:sz w:val="28"/>
                <w:szCs w:val="28"/>
              </w:rPr>
              <w:t xml:space="preserve">Принято к сведению. </w:t>
            </w:r>
          </w:p>
        </w:tc>
      </w:tr>
    </w:tbl>
    <w:p w:rsidR="0082294D" w:rsidRDefault="0082294D" w:rsidP="00C3076D">
      <w:pPr>
        <w:suppressAutoHyphens/>
        <w:jc w:val="both"/>
        <w:rPr>
          <w:b/>
          <w:color w:val="000000"/>
          <w:sz w:val="28"/>
          <w:szCs w:val="28"/>
        </w:rPr>
      </w:pPr>
    </w:p>
    <w:p w:rsidR="00C3076D" w:rsidRPr="00C3076D" w:rsidRDefault="00C3076D" w:rsidP="00AD107E">
      <w:pPr>
        <w:suppressAutoHyphens/>
        <w:jc w:val="both"/>
        <w:rPr>
          <w:b/>
          <w:color w:val="000000"/>
          <w:sz w:val="28"/>
          <w:szCs w:val="28"/>
        </w:rPr>
      </w:pPr>
      <w:r w:rsidRPr="00C3076D">
        <w:rPr>
          <w:b/>
          <w:color w:val="000000"/>
          <w:sz w:val="28"/>
          <w:szCs w:val="28"/>
        </w:rPr>
        <w:t>Выводы и рекомендации Окружной комиссии по проведению публичных слушаний:</w:t>
      </w:r>
    </w:p>
    <w:p w:rsidR="00785CA2" w:rsidRPr="00C3076D" w:rsidRDefault="00785CA2" w:rsidP="00C3076D">
      <w:pPr>
        <w:suppressAutoHyphens/>
        <w:jc w:val="both"/>
        <w:rPr>
          <w:b/>
          <w:color w:val="000000"/>
          <w:sz w:val="28"/>
          <w:szCs w:val="28"/>
        </w:rPr>
      </w:pPr>
    </w:p>
    <w:p w:rsidR="00AD107E" w:rsidRDefault="00AD107E" w:rsidP="00AD107E">
      <w:pPr>
        <w:pStyle w:val="a8"/>
        <w:shd w:val="clear" w:color="auto" w:fill="FFFFFF"/>
        <w:spacing w:before="0" w:beforeAutospacing="0" w:after="0" w:afterAutospacing="0"/>
        <w:ind w:firstLine="709"/>
        <w:jc w:val="both"/>
        <w:rPr>
          <w:color w:val="000000"/>
          <w:sz w:val="28"/>
          <w:szCs w:val="28"/>
        </w:rPr>
      </w:pPr>
      <w:r w:rsidRPr="00B961AC">
        <w:rPr>
          <w:color w:val="000000"/>
          <w:sz w:val="28"/>
          <w:szCs w:val="28"/>
        </w:rPr>
        <w:t xml:space="preserve">1. Считать, что публичные слушания </w:t>
      </w:r>
      <w:r w:rsidRPr="00ED0167">
        <w:rPr>
          <w:sz w:val="28"/>
          <w:szCs w:val="28"/>
        </w:rPr>
        <w:t xml:space="preserve">по </w:t>
      </w:r>
      <w:r>
        <w:rPr>
          <w:sz w:val="28"/>
          <w:szCs w:val="28"/>
        </w:rPr>
        <w:t>проекту</w:t>
      </w:r>
      <w:r w:rsidRPr="00ED0167">
        <w:rPr>
          <w:sz w:val="28"/>
          <w:szCs w:val="28"/>
        </w:rPr>
        <w:t xml:space="preserve"> </w:t>
      </w:r>
      <w:r w:rsidRPr="003A5DDA">
        <w:rPr>
          <w:sz w:val="28"/>
          <w:szCs w:val="28"/>
        </w:rPr>
        <w:t xml:space="preserve">внесения изменений в правила землепользования и застройки города Москвы в отношении территории по адресу: </w:t>
      </w:r>
      <w:proofErr w:type="spellStart"/>
      <w:r w:rsidRPr="003A5DDA">
        <w:rPr>
          <w:sz w:val="28"/>
          <w:szCs w:val="28"/>
        </w:rPr>
        <w:t>Нововладыкинский</w:t>
      </w:r>
      <w:proofErr w:type="spellEnd"/>
      <w:r w:rsidRPr="003A5DDA">
        <w:rPr>
          <w:sz w:val="28"/>
          <w:szCs w:val="28"/>
        </w:rPr>
        <w:t xml:space="preserve"> пр., вл. 23 </w:t>
      </w:r>
      <w:r w:rsidRPr="00B961AC">
        <w:rPr>
          <w:color w:val="000000"/>
          <w:sz w:val="28"/>
          <w:szCs w:val="28"/>
        </w:rPr>
        <w:t>проведены в</w:t>
      </w:r>
      <w:r w:rsidRPr="00B961AC">
        <w:rPr>
          <w:rStyle w:val="apple-converted-space"/>
          <w:color w:val="000000"/>
          <w:sz w:val="28"/>
          <w:szCs w:val="28"/>
        </w:rPr>
        <w:t xml:space="preserve"> </w:t>
      </w:r>
      <w:r w:rsidRPr="00B961AC">
        <w:rPr>
          <w:color w:val="000000"/>
          <w:sz w:val="28"/>
          <w:szCs w:val="28"/>
        </w:rPr>
        <w:t>соответствии с градостроительным законодательством.</w:t>
      </w:r>
    </w:p>
    <w:p w:rsidR="00AD107E" w:rsidRDefault="00AD107E" w:rsidP="00AD107E">
      <w:pPr>
        <w:pStyle w:val="a8"/>
        <w:shd w:val="clear" w:color="auto" w:fill="FFFFFF"/>
        <w:spacing w:before="0" w:beforeAutospacing="0" w:after="0" w:afterAutospacing="0"/>
        <w:ind w:firstLine="709"/>
        <w:jc w:val="both"/>
        <w:rPr>
          <w:color w:val="000000"/>
          <w:sz w:val="28"/>
          <w:szCs w:val="28"/>
        </w:rPr>
      </w:pPr>
      <w:r w:rsidRPr="00B961AC">
        <w:rPr>
          <w:color w:val="000000"/>
          <w:sz w:val="28"/>
          <w:szCs w:val="28"/>
        </w:rPr>
        <w:t xml:space="preserve">2. Одобрить </w:t>
      </w:r>
      <w:r>
        <w:rPr>
          <w:sz w:val="28"/>
          <w:szCs w:val="28"/>
        </w:rPr>
        <w:t>проект</w:t>
      </w:r>
      <w:r w:rsidRPr="00ED0167">
        <w:rPr>
          <w:sz w:val="28"/>
          <w:szCs w:val="28"/>
        </w:rPr>
        <w:t xml:space="preserve"> </w:t>
      </w:r>
      <w:r w:rsidRPr="003A5DDA">
        <w:rPr>
          <w:sz w:val="28"/>
          <w:szCs w:val="28"/>
        </w:rPr>
        <w:t xml:space="preserve">внесения изменений в правила землепользования и застройки города Москвы в отношении территории по адресу: </w:t>
      </w:r>
      <w:proofErr w:type="spellStart"/>
      <w:r w:rsidRPr="003A5DDA">
        <w:rPr>
          <w:sz w:val="28"/>
          <w:szCs w:val="28"/>
        </w:rPr>
        <w:t>Нововладыкинский</w:t>
      </w:r>
      <w:proofErr w:type="spellEnd"/>
      <w:r w:rsidRPr="003A5DDA">
        <w:rPr>
          <w:sz w:val="28"/>
          <w:szCs w:val="28"/>
        </w:rPr>
        <w:t xml:space="preserve"> пр., вл. 23</w:t>
      </w:r>
      <w:r w:rsidRPr="003A5DDA">
        <w:rPr>
          <w:color w:val="000000"/>
          <w:sz w:val="28"/>
          <w:szCs w:val="28"/>
        </w:rPr>
        <w:t>.</w:t>
      </w:r>
    </w:p>
    <w:p w:rsidR="00EB2685" w:rsidRPr="00B961AC" w:rsidRDefault="00EB2685" w:rsidP="00AD107E">
      <w:pPr>
        <w:pStyle w:val="a8"/>
        <w:shd w:val="clear" w:color="auto" w:fill="FFFFFF"/>
        <w:spacing w:before="0" w:beforeAutospacing="0" w:after="0" w:afterAutospacing="0"/>
        <w:ind w:firstLine="709"/>
        <w:jc w:val="both"/>
        <w:rPr>
          <w:color w:val="000000"/>
          <w:sz w:val="28"/>
          <w:szCs w:val="28"/>
        </w:rPr>
      </w:pPr>
    </w:p>
    <w:p w:rsidR="00754E76" w:rsidRPr="00072717" w:rsidRDefault="00072717" w:rsidP="00072717">
      <w:pPr>
        <w:pBdr>
          <w:bottom w:val="single" w:sz="4" w:space="1" w:color="auto"/>
        </w:pBdr>
        <w:jc w:val="both"/>
        <w:rPr>
          <w:rFonts w:eastAsia="Calibri"/>
          <w:b/>
          <w:sz w:val="28"/>
          <w:szCs w:val="28"/>
          <w:lang w:eastAsia="en-US"/>
        </w:rPr>
      </w:pPr>
      <w:r w:rsidRPr="00434A80">
        <w:rPr>
          <w:rFonts w:eastAsia="Calibri"/>
          <w:b/>
          <w:color w:val="000000"/>
          <w:sz w:val="28"/>
          <w:szCs w:val="28"/>
        </w:rPr>
        <w:t xml:space="preserve">Подписи членов комиссии на оригинале. </w:t>
      </w:r>
      <w:bookmarkStart w:id="0" w:name="_GoBack"/>
      <w:bookmarkEnd w:id="0"/>
    </w:p>
    <w:sectPr w:rsidR="00754E76" w:rsidRPr="00072717" w:rsidSect="00895AE7">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7BC"/>
    <w:multiLevelType w:val="hybridMultilevel"/>
    <w:tmpl w:val="7CEA9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6525B3"/>
    <w:multiLevelType w:val="hybridMultilevel"/>
    <w:tmpl w:val="EC98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B6ED6"/>
    <w:multiLevelType w:val="hybridMultilevel"/>
    <w:tmpl w:val="5E52E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0A6FE3"/>
    <w:multiLevelType w:val="hybridMultilevel"/>
    <w:tmpl w:val="557A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897018"/>
    <w:multiLevelType w:val="hybridMultilevel"/>
    <w:tmpl w:val="24344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AD4706"/>
    <w:multiLevelType w:val="hybridMultilevel"/>
    <w:tmpl w:val="AB5457A2"/>
    <w:lvl w:ilvl="0" w:tplc="0419000F">
      <w:start w:val="1"/>
      <w:numFmt w:val="decimal"/>
      <w:lvlText w:val="%1."/>
      <w:lvlJc w:val="left"/>
      <w:pPr>
        <w:ind w:left="7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BD3FEA"/>
    <w:multiLevelType w:val="hybridMultilevel"/>
    <w:tmpl w:val="0C28D5FA"/>
    <w:lvl w:ilvl="0" w:tplc="33CA5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ED3613E"/>
    <w:multiLevelType w:val="hybridMultilevel"/>
    <w:tmpl w:val="B938410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3"/>
  </w:num>
  <w:num w:numId="3">
    <w:abstractNumId w:val="4"/>
  </w:num>
  <w:num w:numId="4">
    <w:abstractNumId w:val="2"/>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73"/>
    <w:rsid w:val="00011E09"/>
    <w:rsid w:val="00023386"/>
    <w:rsid w:val="00067AF3"/>
    <w:rsid w:val="00072717"/>
    <w:rsid w:val="00097A89"/>
    <w:rsid w:val="000A15A2"/>
    <w:rsid w:val="000D67C1"/>
    <w:rsid w:val="000E180B"/>
    <w:rsid w:val="000E32ED"/>
    <w:rsid w:val="001160BA"/>
    <w:rsid w:val="00142A9E"/>
    <w:rsid w:val="001631C6"/>
    <w:rsid w:val="001A4077"/>
    <w:rsid w:val="001A5773"/>
    <w:rsid w:val="001B19FC"/>
    <w:rsid w:val="001B7F2E"/>
    <w:rsid w:val="001C7226"/>
    <w:rsid w:val="001D702E"/>
    <w:rsid w:val="00212C70"/>
    <w:rsid w:val="002149FE"/>
    <w:rsid w:val="00244CC4"/>
    <w:rsid w:val="0024757A"/>
    <w:rsid w:val="00261691"/>
    <w:rsid w:val="00270189"/>
    <w:rsid w:val="002710D8"/>
    <w:rsid w:val="002E0C54"/>
    <w:rsid w:val="0030154C"/>
    <w:rsid w:val="00306127"/>
    <w:rsid w:val="00345EFE"/>
    <w:rsid w:val="00366392"/>
    <w:rsid w:val="003762B9"/>
    <w:rsid w:val="0038269A"/>
    <w:rsid w:val="0039219B"/>
    <w:rsid w:val="003C0DF9"/>
    <w:rsid w:val="003E1899"/>
    <w:rsid w:val="003F0CD1"/>
    <w:rsid w:val="00407F01"/>
    <w:rsid w:val="00425884"/>
    <w:rsid w:val="00436379"/>
    <w:rsid w:val="004415EE"/>
    <w:rsid w:val="004B123A"/>
    <w:rsid w:val="004D5F51"/>
    <w:rsid w:val="00523C51"/>
    <w:rsid w:val="00525AED"/>
    <w:rsid w:val="00534B00"/>
    <w:rsid w:val="00563F42"/>
    <w:rsid w:val="00570CE7"/>
    <w:rsid w:val="005D3864"/>
    <w:rsid w:val="00601B1B"/>
    <w:rsid w:val="00630F2A"/>
    <w:rsid w:val="00656331"/>
    <w:rsid w:val="00664476"/>
    <w:rsid w:val="006866DA"/>
    <w:rsid w:val="00701671"/>
    <w:rsid w:val="00726BC4"/>
    <w:rsid w:val="00734F03"/>
    <w:rsid w:val="0075386F"/>
    <w:rsid w:val="00754E76"/>
    <w:rsid w:val="007631EC"/>
    <w:rsid w:val="00785CA2"/>
    <w:rsid w:val="00786745"/>
    <w:rsid w:val="007876CB"/>
    <w:rsid w:val="007E2A91"/>
    <w:rsid w:val="007E4EAA"/>
    <w:rsid w:val="008007A8"/>
    <w:rsid w:val="00800E6E"/>
    <w:rsid w:val="00814A0E"/>
    <w:rsid w:val="0082294D"/>
    <w:rsid w:val="00895AE7"/>
    <w:rsid w:val="008A404B"/>
    <w:rsid w:val="008C6312"/>
    <w:rsid w:val="00906761"/>
    <w:rsid w:val="00911374"/>
    <w:rsid w:val="00961562"/>
    <w:rsid w:val="00980426"/>
    <w:rsid w:val="00982751"/>
    <w:rsid w:val="009B1FA4"/>
    <w:rsid w:val="009F65C6"/>
    <w:rsid w:val="00A25CDF"/>
    <w:rsid w:val="00A31F03"/>
    <w:rsid w:val="00AD107E"/>
    <w:rsid w:val="00AE122C"/>
    <w:rsid w:val="00B016A4"/>
    <w:rsid w:val="00B02AF3"/>
    <w:rsid w:val="00B07D97"/>
    <w:rsid w:val="00B112BB"/>
    <w:rsid w:val="00B571DD"/>
    <w:rsid w:val="00B77349"/>
    <w:rsid w:val="00B90B2E"/>
    <w:rsid w:val="00B96B28"/>
    <w:rsid w:val="00BA2DAF"/>
    <w:rsid w:val="00BA728C"/>
    <w:rsid w:val="00BC2AF6"/>
    <w:rsid w:val="00BC4EFD"/>
    <w:rsid w:val="00BD4782"/>
    <w:rsid w:val="00BE0129"/>
    <w:rsid w:val="00C01FA4"/>
    <w:rsid w:val="00C02EDE"/>
    <w:rsid w:val="00C17EFD"/>
    <w:rsid w:val="00C3076D"/>
    <w:rsid w:val="00C32C61"/>
    <w:rsid w:val="00C71C04"/>
    <w:rsid w:val="00CA3B87"/>
    <w:rsid w:val="00CC21E0"/>
    <w:rsid w:val="00CC76BF"/>
    <w:rsid w:val="00CE018B"/>
    <w:rsid w:val="00D1390E"/>
    <w:rsid w:val="00D77AFD"/>
    <w:rsid w:val="00E5641C"/>
    <w:rsid w:val="00E60A06"/>
    <w:rsid w:val="00E63125"/>
    <w:rsid w:val="00E71DF2"/>
    <w:rsid w:val="00E808E4"/>
    <w:rsid w:val="00EB2685"/>
    <w:rsid w:val="00EE7C1F"/>
    <w:rsid w:val="00F10828"/>
    <w:rsid w:val="00F151AE"/>
    <w:rsid w:val="00F26AC0"/>
    <w:rsid w:val="00F36982"/>
    <w:rsid w:val="00FF3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12F2"/>
  <w15:docId w15:val="{5FF809BD-4D32-4E1A-90F1-F8603A8E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A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6D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866DA"/>
    <w:rPr>
      <w:rFonts w:ascii="Tahoma" w:hAnsi="Tahoma" w:cs="Tahoma"/>
      <w:sz w:val="16"/>
      <w:szCs w:val="16"/>
    </w:rPr>
  </w:style>
  <w:style w:type="character" w:styleId="a5">
    <w:name w:val="Hyperlink"/>
    <w:basedOn w:val="a0"/>
    <w:unhideWhenUsed/>
    <w:rsid w:val="00B90B2E"/>
    <w:rPr>
      <w:color w:val="0000FF" w:themeColor="hyperlink"/>
      <w:u w:val="single"/>
    </w:rPr>
  </w:style>
  <w:style w:type="paragraph" w:styleId="a6">
    <w:name w:val="List Paragraph"/>
    <w:basedOn w:val="a"/>
    <w:uiPriority w:val="34"/>
    <w:qFormat/>
    <w:rsid w:val="00F36982"/>
    <w:pPr>
      <w:ind w:left="720"/>
      <w:contextualSpacing/>
    </w:pPr>
  </w:style>
  <w:style w:type="table" w:styleId="a7">
    <w:name w:val="Table Grid"/>
    <w:basedOn w:val="a1"/>
    <w:uiPriority w:val="59"/>
    <w:rsid w:val="008A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C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7631EC"/>
    <w:pPr>
      <w:spacing w:before="100" w:beforeAutospacing="1" w:after="100" w:afterAutospacing="1"/>
    </w:pPr>
    <w:rPr>
      <w:rFonts w:eastAsia="Calibri"/>
    </w:rPr>
  </w:style>
  <w:style w:type="character" w:customStyle="1" w:styleId="apple-converted-space">
    <w:name w:val="apple-converted-space"/>
    <w:basedOn w:val="a0"/>
    <w:rsid w:val="00AD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7F86-6689-4A7D-BA2A-35D38160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1534</Words>
  <Characters>8745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Теряев Александр Петрович</dc:creator>
  <cp:lastModifiedBy>Платова Алена Юрьевна</cp:lastModifiedBy>
  <cp:revision>15</cp:revision>
  <cp:lastPrinted>2016-04-12T14:11:00Z</cp:lastPrinted>
  <dcterms:created xsi:type="dcterms:W3CDTF">2018-11-22T09:46:00Z</dcterms:created>
  <dcterms:modified xsi:type="dcterms:W3CDTF">2018-12-05T13:56:00Z</dcterms:modified>
</cp:coreProperties>
</file>